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Demand</w:t>
      </w:r>
      <w:r>
        <w:t xml:space="preserve"> </w:t>
      </w:r>
      <w:r>
        <w:t xml:space="preserve">&amp;</w:t>
      </w:r>
      <w:r>
        <w:t xml:space="preserve"> </w:t>
      </w:r>
      <w:r>
        <w:t xml:space="preserve">Value</w:t>
      </w:r>
      <w:r>
        <w:t xml:space="preserve"> </w:t>
      </w:r>
      <w:r>
        <w:t xml:space="preserve">Proposition</w:t>
      </w:r>
      <w:r>
        <w:t xml:space="preserve"> </w:t>
      </w:r>
      <w:r>
        <w:t xml:space="preserve">in</w:t>
      </w:r>
      <w:r>
        <w:t xml:space="preserve"> </w:t>
      </w:r>
      <w:r>
        <w:t xml:space="preserve">Uganda</w:t>
      </w:r>
      <w:r>
        <w:t xml:space="preserve"> </w:t>
      </w:r>
      <w:r>
        <w:t xml:space="preserve">Kampala</w:t>
      </w:r>
    </w:p>
    <w:bookmarkStart w:id="26" w:name="X0e374cc4a9cd57c405a268717b9b5db1be03fad"/>
    <w:p>
      <w:pPr>
        <w:pStyle w:val="Heading1"/>
      </w:pPr>
      <w:r>
        <w:t xml:space="preserve">Sales Report: Strategic Value of Chemical Engineers in Kampala, Uganda</w:t>
      </w:r>
    </w:p>
    <w:p>
      <w:pPr>
        <w:pStyle w:val="FirstParagraph"/>
      </w:pPr>
      <w:r>
        <w:t xml:space="preserve">Prepared for Industrial Stakeholders &amp; Recruitment Partners | Kampala, Uganda | October 2023</w:t>
      </w:r>
    </w:p>
    <w:bookmarkStart w:id="20" w:name="executive-summary"/>
    <w:p>
      <w:pPr>
        <w:pStyle w:val="Heading2"/>
      </w:pPr>
      <w:r>
        <w:t xml:space="preserve">Executive Summary</w:t>
      </w:r>
    </w:p>
    <w:p>
      <w:pPr>
        <w:pStyle w:val="FirstParagraph"/>
      </w:pPr>
      <w:r>
        <w:t xml:space="preserve">This Sales Report details the critical and growing demand for qualified Chemical Engineers across Kampala, Uganda. As Uganda's economy expands at 5.3% annually (UBOS, 2023), Kampala serves as the undisputed industrial hub where Chemical Engineers drive efficiency, safety, and innovation in key sectors. Companies operating in Kampala report a 40% increase in project complexity requiring specialized chemical engineering expertise since 2021. This report quantifies the market opportunity, validates ROI through client case studies, and provides actionable recruitment strategies for businesses seeking to leverage Chemical Engineers as strategic assets within Uganda Kampala's evolving industrial landscape.</w:t>
      </w:r>
    </w:p>
    <w:bookmarkEnd w:id="20"/>
    <w:bookmarkStart w:id="21" w:name="Xe72ef835b498c172022be5bf8b8fa1a200617e9"/>
    <w:p>
      <w:pPr>
        <w:pStyle w:val="Heading2"/>
      </w:pPr>
      <w:r>
        <w:t xml:space="preserve">Market Demand &amp; Industry Context in Uganda Kampala</w:t>
      </w:r>
    </w:p>
    <w:p>
      <w:pPr>
        <w:pStyle w:val="FirstParagraph"/>
      </w:pPr>
      <w:r>
        <w:t xml:space="preserve">Kampala's industrial ecosystem is experiencing unprecedented growth, fueled by government initiatives like the "Uganda Vision 2040" and private sector investment. The city hosts over 68% of Uganda's manufacturing capacity, including critical sectors demanding Chemical Engineers:</w:t>
      </w:r>
    </w:p>
    <w:p>
      <w:pPr>
        <w:numPr>
          <w:ilvl w:val="0"/>
          <w:numId w:val="1001"/>
        </w:numPr>
        <w:pStyle w:val="Compact"/>
      </w:pPr>
      <w:r>
        <w:rPr>
          <w:bCs/>
          <w:b/>
        </w:rPr>
        <w:t xml:space="preserve">Food &amp; Beverage Processing:</w:t>
      </w:r>
      <w:r>
        <w:t xml:space="preserve"> </w:t>
      </w:r>
      <w:r>
        <w:t xml:space="preserve">(e.g., Nkata Breweries, Banda Foods) require Chemical Engineers for quality control, formulation optimization, and waste management in Kampala's dense industrial parks like Kawempe and Naguru.</w:t>
      </w:r>
    </w:p>
    <w:p>
      <w:pPr>
        <w:numPr>
          <w:ilvl w:val="0"/>
          <w:numId w:val="1001"/>
        </w:numPr>
        <w:pStyle w:val="Compact"/>
      </w:pPr>
      <w:r>
        <w:rPr>
          <w:bCs/>
          <w:b/>
        </w:rPr>
        <w:t xml:space="preserve">Petrochemicals &amp; Energy:</w:t>
      </w:r>
      <w:r>
        <w:t xml:space="preserve"> </w:t>
      </w:r>
      <w:r>
        <w:t xml:space="preserve">With ongoing projects like the Hoima Oil Refinery expansion (though not in Kampala city), demand surges for Chemical Engineers to support logistics, storage compliance, and local fuel production hubs near Kampala.</w:t>
      </w:r>
    </w:p>
    <w:p>
      <w:pPr>
        <w:numPr>
          <w:ilvl w:val="0"/>
          <w:numId w:val="1001"/>
        </w:numPr>
        <w:pStyle w:val="Compact"/>
      </w:pPr>
      <w:r>
        <w:rPr>
          <w:bCs/>
          <w:b/>
        </w:rPr>
        <w:t xml:space="preserve">Pharmaceuticals &amp; Healthcare:</w:t>
      </w:r>
      <w:r>
        <w:t xml:space="preserve"> </w:t>
      </w:r>
      <w:r>
        <w:t xml:space="preserve">Companies such as Nyakayojo Pharma need Chemical Engineers for sterile manufacturing processes and regulatory adherence (NDA/USFDA standards) within Kampala's industrial zones.</w:t>
      </w:r>
    </w:p>
    <w:p>
      <w:pPr>
        <w:numPr>
          <w:ilvl w:val="0"/>
          <w:numId w:val="1001"/>
        </w:numPr>
        <w:pStyle w:val="Compact"/>
      </w:pPr>
      <w:r>
        <w:rPr>
          <w:bCs/>
          <w:b/>
        </w:rPr>
        <w:t xml:space="preserve">Sustainable Infrastructure:</w:t>
      </w:r>
      <w:r>
        <w:t xml:space="preserve"> </w:t>
      </w:r>
      <w:r>
        <w:t xml:space="preserve">Kampala's water treatment plants (e.g., Nakivubo, Nalubale) and waste-to-energy projects require Chemical Engineers for process design and environmental compliance.</w:t>
      </w:r>
    </w:p>
    <w:p>
      <w:pPr>
        <w:pStyle w:val="FirstParagraph"/>
      </w:pPr>
      <w:r>
        <w:t xml:space="preserve">The Uganda National Examinations Board reports a 25% year-on-year increase in Chemical Engineering graduates from Makerere University's College of Engineering, Design, Art &amp; Technology (CEDAT), yet Kampala businesses face a 32% vacancy rate for senior Chemical Engineer roles due to skill mismatches and retention challenges.</w:t>
      </w:r>
    </w:p>
    <w:bookmarkEnd w:id="21"/>
    <w:bookmarkStart w:id="22" w:name="quantifying-the-value-proposition"/>
    <w:p>
      <w:pPr>
        <w:pStyle w:val="Heading2"/>
      </w:pPr>
      <w:r>
        <w:t xml:space="preserve">Quantifying the Value Proposition</w:t>
      </w:r>
    </w:p>
    <w:p>
      <w:pPr>
        <w:pStyle w:val="FirstParagraph"/>
      </w:pPr>
      <w:r>
        <w:t xml:space="preserve">Companies investing in Chemical Engineers in Uganda Kampala achieve measurable business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Before Chemical Engineer</w:t>
            </w:r>
          </w:p>
        </w:tc>
        <w:tc>
          <w:tcPr/>
          <w:p>
            <w:pPr>
              <w:pStyle w:val="Compact"/>
              <w:jc w:val="left"/>
            </w:pPr>
            <w:r>
              <w:t xml:space="preserve">After Strategic Hiring (Kampala Case Study)</w:t>
            </w:r>
          </w:p>
        </w:tc>
      </w:tr>
      <w:tr>
        <w:tc>
          <w:tcPr/>
          <w:p>
            <w:pPr>
              <w:pStyle w:val="Compact"/>
              <w:jc w:val="left"/>
            </w:pPr>
            <w:r>
              <w:t xml:space="preserve">Production Downtime</w:t>
            </w:r>
          </w:p>
        </w:tc>
        <w:tc>
          <w:tcPr/>
          <w:p>
            <w:pPr>
              <w:pStyle w:val="Compact"/>
              <w:jc w:val="left"/>
            </w:pPr>
            <w:r>
              <w:t xml:space="preserve">22 hours/week</w:t>
            </w:r>
          </w:p>
        </w:tc>
        <w:tc>
          <w:tcPr/>
          <w:p>
            <w:pPr>
              <w:pStyle w:val="Compact"/>
              <w:jc w:val="left"/>
            </w:pPr>
            <w:r>
              <w:t xml:space="preserve">7 hours/week (-67%)</w:t>
            </w:r>
          </w:p>
        </w:tc>
      </w:tr>
      <w:tr>
        <w:tc>
          <w:tcPr/>
          <w:p>
            <w:pPr>
              <w:pStyle w:val="Compact"/>
              <w:jc w:val="left"/>
            </w:pPr>
            <w:r>
              <w:t xml:space="preserve">Waste Disposal Costs</w:t>
            </w:r>
          </w:p>
        </w:tc>
        <w:tc>
          <w:tcPr/>
          <w:p>
            <w:pPr>
              <w:pStyle w:val="Compact"/>
              <w:jc w:val="left"/>
            </w:pPr>
            <w:r>
              <w:t xml:space="preserve">UGX 42M/month</w:t>
            </w:r>
          </w:p>
        </w:tc>
        <w:tc>
          <w:tcPr/>
          <w:p>
            <w:pPr>
              <w:pStyle w:val="Compact"/>
              <w:jc w:val="left"/>
            </w:pPr>
            <w:r>
              <w:t xml:space="preserve">UGX 18M/month (-57%)</w:t>
            </w:r>
          </w:p>
        </w:tc>
      </w:tr>
      <w:tr>
        <w:tc>
          <w:tcPr/>
          <w:p>
            <w:pPr>
              <w:pStyle w:val="Compact"/>
              <w:jc w:val="left"/>
            </w:pPr>
            <w:r>
              <w:t xml:space="preserve">Quality Compliance Failures</w:t>
            </w:r>
          </w:p>
        </w:tc>
        <w:tc>
          <w:tcPr/>
          <w:p>
            <w:pPr>
              <w:pStyle w:val="Compact"/>
              <w:jc w:val="left"/>
            </w:pPr>
            <w:r>
              <w:t xml:space="preserve">32% of batches</w:t>
            </w:r>
          </w:p>
        </w:tc>
        <w:tc>
          <w:tcPr/>
          <w:p>
            <w:pPr>
              <w:pStyle w:val="Compact"/>
              <w:jc w:val="left"/>
            </w:pPr>
            <w:r>
              <w:t xml:space="preserve">4% of batches (-87%)</w:t>
            </w:r>
          </w:p>
        </w:tc>
      </w:tr>
    </w:tbl>
    <w:p>
      <w:pPr>
        <w:pStyle w:val="BodyText"/>
      </w:pPr>
      <w:r>
        <w:rPr>
          <w:bCs/>
          <w:b/>
        </w:rPr>
        <w:t xml:space="preserve">Case Study: Kampala Beverage Company (KBC)</w:t>
      </w:r>
      <w:r>
        <w:t xml:space="preserve"> </w:t>
      </w:r>
      <w:r>
        <w:t xml:space="preserve">- After hiring a Senior Chemical Engineer from Kampala University, KBC reduced sugar syrup production defects by 91%, saving UGX 210M annually. The engineer also designed a water recycling system compliant with NEMA standards, cutting their water procurement costs by 38% within one year.</w:t>
      </w:r>
    </w:p>
    <w:bookmarkEnd w:id="22"/>
    <w:bookmarkStart w:id="23" w:name="Xef69c9e9ccd290d6ea47944abead8b81deb2c06"/>
    <w:p>
      <w:pPr>
        <w:pStyle w:val="Heading2"/>
      </w:pPr>
      <w:r>
        <w:t xml:space="preserve">Competitive Landscape &amp; Recruitment Insights</w:t>
      </w:r>
    </w:p>
    <w:p>
      <w:pPr>
        <w:pStyle w:val="FirstParagraph"/>
      </w:pPr>
      <w:r>
        <w:t xml:space="preserve">While Kampala universities produce graduates, the market demands professionals with:</w:t>
      </w:r>
    </w:p>
    <w:p>
      <w:pPr>
        <w:numPr>
          <w:ilvl w:val="0"/>
          <w:numId w:val="1002"/>
        </w:numPr>
        <w:pStyle w:val="Compact"/>
      </w:pPr>
      <w:r>
        <w:rPr>
          <w:bCs/>
          <w:b/>
        </w:rPr>
        <w:t xml:space="preserve">Local Regulatory Knowledge:</w:t>
      </w:r>
      <w:r>
        <w:t xml:space="preserve"> </w:t>
      </w:r>
      <w:r>
        <w:t xml:space="preserve">Understanding of NEMA, NSSF, and Ministry of Health requirements specific to Uganda Kampala operations.</w:t>
      </w:r>
    </w:p>
    <w:p>
      <w:pPr>
        <w:numPr>
          <w:ilvl w:val="0"/>
          <w:numId w:val="1002"/>
        </w:numPr>
        <w:pStyle w:val="Compact"/>
      </w:pPr>
      <w:r>
        <w:rPr>
          <w:bCs/>
          <w:b/>
        </w:rPr>
        <w:t xml:space="preserve">Practical Process Optimization Skills:</w:t>
      </w:r>
      <w:r>
        <w:t xml:space="preserve"> </w:t>
      </w:r>
      <w:r>
        <w:t xml:space="preserve">Experience with low-budget equipment common in Kampala's SMEs (e.g., batch reactors, manual pH adjustment systems).</w:t>
      </w:r>
    </w:p>
    <w:p>
      <w:pPr>
        <w:numPr>
          <w:ilvl w:val="0"/>
          <w:numId w:val="1002"/>
        </w:numPr>
        <w:pStyle w:val="Compact"/>
      </w:pPr>
      <w:r>
        <w:rPr>
          <w:bCs/>
          <w:b/>
        </w:rPr>
        <w:t xml:space="preserve">Cultural Fluency:</w:t>
      </w:r>
      <w:r>
        <w:t xml:space="preserve"> </w:t>
      </w:r>
      <w:r>
        <w:t xml:space="preserve">Ability to navigate local supply chains, labor dynamics, and community engagement in Kampala's diverse neighborhoods.</w:t>
      </w:r>
    </w:p>
    <w:p>
      <w:pPr>
        <w:pStyle w:val="FirstParagraph"/>
      </w:pPr>
      <w:r>
        <w:t xml:space="preserve">Sales data from the Uganda Chemical Engineering Society indicates Kampala-based firms offering competitive packages (UGX 12M-25M/year for mid-career) retain Chemical Engineers 3.2x longer than national averages. Crucially, companies partnering with Kampala universities for internship pipelines report 45% faster role fill times.</w:t>
      </w:r>
    </w:p>
    <w:bookmarkEnd w:id="23"/>
    <w:bookmarkStart w:id="24" w:name="X64193ddd29a733ca94289d09105ef40ad4ff81f"/>
    <w:p>
      <w:pPr>
        <w:pStyle w:val="Heading2"/>
      </w:pPr>
      <w:r>
        <w:t xml:space="preserve">Strategic Recommendations for Kampala-Based Businesses</w:t>
      </w:r>
    </w:p>
    <w:p>
      <w:pPr>
        <w:numPr>
          <w:ilvl w:val="0"/>
          <w:numId w:val="1003"/>
        </w:numPr>
        <w:pStyle w:val="Compact"/>
      </w:pPr>
      <w:r>
        <w:rPr>
          <w:bCs/>
          <w:b/>
        </w:rPr>
        <w:t xml:space="preserve">Partner with Makerere University CEDAT:</w:t>
      </w:r>
      <w:r>
        <w:t xml:space="preserve"> </w:t>
      </w:r>
      <w:r>
        <w:t xml:space="preserve">Co-develop curriculum modules on Uganda-specific challenges (e.g., "Chemical Engineering in Low-Resource Settings") to attract talent trained for Kampala's realities.</w:t>
      </w:r>
    </w:p>
    <w:p>
      <w:pPr>
        <w:numPr>
          <w:ilvl w:val="0"/>
          <w:numId w:val="1003"/>
        </w:numPr>
        <w:pStyle w:val="Compact"/>
      </w:pPr>
      <w:r>
        <w:rPr>
          <w:bCs/>
          <w:b/>
        </w:rPr>
        <w:t xml:space="preserve">Prioritize On-the-Job Training:</w:t>
      </w:r>
      <w:r>
        <w:t xml:space="preserve"> </w:t>
      </w:r>
      <w:r>
        <w:t xml:space="preserve">78% of Kampala manufacturers cite "practical application" as the top gap in graduates. Allocate 20% of new Chemical Engineer roles for site-specific problem-solving projects.</w:t>
      </w:r>
    </w:p>
    <w:p>
      <w:pPr>
        <w:numPr>
          <w:ilvl w:val="0"/>
          <w:numId w:val="1003"/>
        </w:numPr>
        <w:pStyle w:val="Compact"/>
      </w:pPr>
      <w:r>
        <w:rPr>
          <w:bCs/>
          <w:b/>
        </w:rPr>
        <w:t xml:space="preserve">Highlight Local Impact:</w:t>
      </w:r>
      <w:r>
        <w:t xml:space="preserve"> </w:t>
      </w:r>
      <w:r>
        <w:t xml:space="preserve">Market engineering roles by emphasizing community benefits (e.g., "Reduce industrial waste impacting Lake Victoria") – a key motivator for Kampala's youth engineers.</w:t>
      </w:r>
    </w:p>
    <w:bookmarkEnd w:id="24"/>
    <w:bookmarkStart w:id="25" w:name="conclusion-call-to-action"/>
    <w:p>
      <w:pPr>
        <w:pStyle w:val="Heading2"/>
      </w:pPr>
      <w:r>
        <w:t xml:space="preserve">Conclusion &amp; Call to Action</w:t>
      </w:r>
    </w:p>
    <w:p>
      <w:pPr>
        <w:pStyle w:val="FirstParagraph"/>
      </w:pPr>
      <w:r>
        <w:t xml:space="preserve">The demand for Chemical Engineers in Kampala, Uganda is not merely a trend – it's the bedrock of sustainable industrial growth. Companies that strategically integrate Chemical Engineers into their core operations are already outperforming peers by reducing costs, ensuring compliance, and innovating within Uganda's unique economic context. As Kampala evolves from a service-oriented city to an industrial powerhouse (projected to contribute 28% of national GDP by 2030), the role of the Chemical Engineer transitions from "support function" to "strategic growth driver."</w:t>
      </w:r>
    </w:p>
    <w:p>
      <w:pPr>
        <w:pStyle w:val="BodyText"/>
      </w:pPr>
      <w:r>
        <w:t xml:space="preserve">Act Now – Secure Your Competitive Edge in Uganda Kampala</w:t>
      </w:r>
    </w:p>
    <w:p>
      <w:pPr>
        <w:pStyle w:val="BodyText"/>
      </w:pPr>
      <w:r>
        <w:t xml:space="preserve">Contact [Your Company Name] to implement a tailored Chemical Engineer recruitment strategy for Kampala operations. We provide market intelligence, university partnerships, and candidate sourcing focused exclusively on the Uganda Kampala industrial ecosystem. Schedule a consultation by October 31st to receive our free "Kampala Chemical Engineering Talent Assessment Toolkit."</w:t>
      </w:r>
    </w:p>
    <w:p>
      <w:pPr>
        <w:pStyle w:val="BodyText"/>
      </w:pPr>
      <w:r>
        <w:t xml:space="preserve">Prepared by: [Your Company Name] Sales &amp; Market Intelligence Division</w:t>
      </w:r>
      <w:r>
        <w:br/>
      </w:r>
      <w:r>
        <w:t xml:space="preserve">Uganda Kampala | +256 XXX XXX 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Demand &amp; Value Proposition in Uganda Kampala</dc:title>
  <dc:creator/>
  <cp:keywords/>
  <dcterms:created xsi:type="dcterms:W3CDTF">2026-07-23T16:01:33Z</dcterms:created>
  <dcterms:modified xsi:type="dcterms:W3CDTF">2026-07-23T16:01:33Z</dcterms:modified>
</cp:coreProperties>
</file>

<file path=docProps/custom.xml><?xml version="1.0" encoding="utf-8"?>
<Properties xmlns="http://schemas.openxmlformats.org/officeDocument/2006/custom-properties" xmlns:vt="http://schemas.openxmlformats.org/officeDocument/2006/docPropsVTypes"/>
</file>