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6" w:name="Xa2881eebcba3bccf5add28564bb92c6e73ef9ca"/>
    <w:p>
      <w:pPr>
        <w:pStyle w:val="Heading1"/>
      </w:pPr>
      <w:r>
        <w:t xml:space="preserve">Technical Sales Performance Report: Chemical Engineer Solutions for the United States Los Angeles Region</w:t>
      </w:r>
    </w:p>
    <w:p>
      <w:pPr>
        <w:pStyle w:val="FirstParagraph"/>
      </w:pPr>
      <w:r>
        <w:rPr>
          <w:bCs/>
          <w:b/>
        </w:rPr>
        <w:t xml:space="preserve">Prepared For:</w:t>
      </w:r>
      <w:r>
        <w:t xml:space="preserve"> </w:t>
      </w:r>
      <w:r>
        <w:t xml:space="preserve">Executive Leadership, National Sales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Reporting Entity:</w:t>
      </w:r>
      <w:r>
        <w:t xml:space="preserve"> </w:t>
      </w:r>
      <w:r>
        <w:t xml:space="preserve">Pacific Coast Engineering Solutions, Los Angeles Office</w:t>
      </w:r>
    </w:p>
    <w:bookmarkStart w:id="20" w:name="i.-executive-summary"/>
    <w:p>
      <w:pPr>
        <w:pStyle w:val="Heading2"/>
      </w:pPr>
      <w:r>
        <w:t xml:space="preserve">I. Executive Summary</w:t>
      </w:r>
    </w:p>
    <w:p>
      <w:pPr>
        <w:pStyle w:val="FirstParagraph"/>
      </w:pPr>
      <w:r>
        <w:t xml:space="preserve">This report details the sales performance of our Chemical Engineer team operating within the United States Los Angeles metropolitan area during Q3 2023. The Los Angeles market represents a critical growth corridor for industrial chemical solutions, driven by its unique blend of aerospace innovation, biotechnology expansion, water infrastructure demands, and stringent environmental regulations. Our Chemical Engineer-led sales strategy achieved a 19% year-over-year revenue increase in the United States Los Angeles region, significantly exceeding the national average of 7%. This success is directly attributed to our specialized understanding of local industrial challenges and our ability to deliver tailored chemical engineering solutions for clients across Southern California.</w:t>
      </w:r>
    </w:p>
    <w:bookmarkEnd w:id="20"/>
    <w:bookmarkStart w:id="21" w:name="X029d5dab7a812b486dbef91786c8bab5036c1e8"/>
    <w:p>
      <w:pPr>
        <w:pStyle w:val="Heading2"/>
      </w:pPr>
      <w:r>
        <w:t xml:space="preserve">II. Market Context: The Critical Role of a Chemical Engineer in United States Los Angeles</w:t>
      </w:r>
    </w:p>
    <w:p>
      <w:pPr>
        <w:pStyle w:val="FirstParagraph"/>
      </w:pPr>
      <w:r>
        <w:t xml:space="preserve">The United States Los Angeles economy is characterized by complex industrial ecosystems where the expertise of a Chemical Engineer is non-negotiable. Unlike generic sales roles, our Chemical Engineers provide technical credibility that builds trust with engineering-driven clients. In the unique context of Southern California, this expertise is paramount for addressing:</w:t>
      </w:r>
    </w:p>
    <w:p>
      <w:pPr>
        <w:numPr>
          <w:ilvl w:val="0"/>
          <w:numId w:val="1001"/>
        </w:numPr>
        <w:pStyle w:val="Compact"/>
      </w:pPr>
      <w:r>
        <w:rPr>
          <w:bCs/>
          <w:b/>
        </w:rPr>
        <w:t xml:space="preserve">Water Scarcity &amp; Treatment:</w:t>
      </w:r>
      <w:r>
        <w:t xml:space="preserve"> </w:t>
      </w:r>
      <w:r>
        <w:t xml:space="preserve">With ongoing drought conditions impacting the entire United States Southwest, Los Angeles utilities and industrial clients require Chemical Engineers to optimize water recycling processes (e.g., Hyperion Water Reclamation Plant upgrades).</w:t>
      </w:r>
    </w:p>
    <w:p>
      <w:pPr>
        <w:numPr>
          <w:ilvl w:val="0"/>
          <w:numId w:val="1001"/>
        </w:numPr>
        <w:pStyle w:val="Compact"/>
      </w:pPr>
      <w:r>
        <w:rPr>
          <w:bCs/>
          <w:b/>
        </w:rPr>
        <w:t xml:space="preserve">Aerospace &amp; Advanced Manufacturing:</w:t>
      </w:r>
      <w:r>
        <w:t xml:space="preserve"> </w:t>
      </w:r>
      <w:r>
        <w:t xml:space="preserve">The presence of Boeing, SpaceX, Northrop Grumman, and numerous Tier-1 suppliers in Los Angeles demands Chemical Engineers for materials science, propellant development, and cleanroom chemical management.</w:t>
      </w:r>
    </w:p>
    <w:p>
      <w:pPr>
        <w:numPr>
          <w:ilvl w:val="0"/>
          <w:numId w:val="1001"/>
        </w:numPr>
        <w:pStyle w:val="Compact"/>
      </w:pPr>
      <w:r>
        <w:rPr>
          <w:bCs/>
          <w:b/>
        </w:rPr>
        <w:t xml:space="preserve">Regulatory Compliance:</w:t>
      </w:r>
      <w:r>
        <w:t xml:space="preserve"> </w:t>
      </w:r>
      <w:r>
        <w:t xml:space="preserve">Strict South Coast Air Quality Management District (SCAQMD) rules necessitate Chemical Engineer input for emissions control systems in manufacturing (e.g., automotive parts plants in Commerce).</w:t>
      </w:r>
    </w:p>
    <w:p>
      <w:pPr>
        <w:numPr>
          <w:ilvl w:val="0"/>
          <w:numId w:val="1001"/>
        </w:numPr>
        <w:pStyle w:val="Compact"/>
      </w:pPr>
      <w:r>
        <w:rPr>
          <w:bCs/>
          <w:b/>
        </w:rPr>
        <w:t xml:space="preserve">BioTech &amp; Pharma Expansion:</w:t>
      </w:r>
      <w:r>
        <w:t xml:space="preserve"> </w:t>
      </w:r>
      <w:r>
        <w:t xml:space="preserve">Los Angeles is a top 3 US hub for biotechnology. Our Chemical Engineers support client scale-up of fermentation processes and sterile formulation, critical to companies like Amgen (Thousand Oaks) and local startups.</w:t>
      </w:r>
    </w:p>
    <w:bookmarkEnd w:id="21"/>
    <w:bookmarkStart w:id="22" w:name="Xb3bec23a6d08fa180e88a5ef5584203c78ae662"/>
    <w:p>
      <w:pPr>
        <w:pStyle w:val="Heading2"/>
      </w:pPr>
      <w:r>
        <w:t xml:space="preserve">III. Q3 2023 Sales Performance: Chemical Engineer-Driven Results</w:t>
      </w:r>
    </w:p>
    <w:p>
      <w:pPr>
        <w:pStyle w:val="FirstParagraph"/>
      </w:pPr>
      <w:r>
        <w:t xml:space="preserve">The success in the United States Los Angeles market stems directly from our Chemical Engineer’s dual role as technical consultant and sales strategist. Key metrics include:</w:t>
      </w:r>
    </w:p>
    <w:p>
      <w:pPr>
        <w:pStyle w:val="BodyText"/>
      </w:pPr>
      <w:r>
        <w:t xml:space="preserve">Sales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(Los Angeles)</w:t>
      </w:r>
    </w:p>
    <w:p>
      <w:pPr>
        <w:pStyle w:val="BodyText"/>
      </w:pPr>
      <w:r>
        <w:t xml:space="preserve">$1.84M</w:t>
      </w:r>
    </w:p>
    <w:p>
      <w:pPr>
        <w:pStyle w:val="BodyText"/>
      </w:pPr>
      <w:r>
        <w:t xml:space="preserve">$1.55M</w:t>
      </w:r>
    </w:p>
    <w:p>
      <w:pPr>
        <w:pStyle w:val="BodyText"/>
      </w:pPr>
      <w:r>
        <w:t xml:space="preserve">+18.7%</w:t>
      </w:r>
    </w:p>
    <w:p>
      <w:pPr>
        <w:pStyle w:val="BodyText"/>
      </w:pPr>
      <w:r>
        <w:t xml:space="preserve">New Client Acquisition Rate</w:t>
      </w:r>
    </w:p>
    <w:p>
      <w:pPr>
        <w:pStyle w:val="BodyText"/>
      </w:pPr>
      <w:r>
        <w:t xml:space="preserve">22 Clients</w:t>
      </w:r>
    </w:p>
    <w:p>
      <w:pPr>
        <w:pStyle w:val="BodyText"/>
      </w:pPr>
      <w:r>
        <w:t xml:space="preserve">&lt;</w:t>
      </w:r>
    </w:p>
    <w:p>
      <w:pPr>
        <w:pStyle w:val="BodyText"/>
      </w:pPr>
      <w:r>
        <w:t xml:space="preserve">14 Clients</w:t>
      </w:r>
    </w:p>
    <w:p>
      <w:pPr>
        <w:pStyle w:val="BodyText"/>
      </w:pPr>
      <w:r>
        <w:t xml:space="preserve">+57.1%</w:t>
      </w:r>
    </w:p>
    <w:p>
      <w:pPr>
        <w:pStyle w:val="BodyText"/>
      </w:pPr>
      <w:r>
        <w:t xml:space="preserve">Key Driver: Chemical Engineer Technical Consultation &amp; Solution Design</w:t>
      </w:r>
    </w:p>
    <w:p>
      <w:pPr>
        <w:pStyle w:val="BodyText"/>
      </w:pPr>
      <w:r>
        <w:t xml:space="preserve">Revenue from New Solutions (Engineering-Defined)</w:t>
      </w:r>
    </w:p>
    <w:p>
      <w:pPr>
        <w:pStyle w:val="BodyText"/>
      </w:pPr>
      <w:r>
        <w:t xml:space="preserve">$625,000</w:t>
      </w:r>
    </w:p>
    <w:p>
      <w:pPr>
        <w:pStyle w:val="BodyText"/>
      </w:pPr>
      <w:r>
        <w:t xml:space="preserve">$387,000</w:t>
      </w:r>
    </w:p>
    <w:p>
      <w:pPr>
        <w:pStyle w:val="BodyText"/>
      </w:pPr>
      <w:r>
        <w:t xml:space="preserve">+61.5%</w:t>
      </w:r>
    </w:p>
    <w:p>
      <w:pPr>
        <w:pStyle w:val="BodyText"/>
      </w:pPr>
      <w:r>
        <w:rPr>
          <w:bCs/>
          <w:b/>
        </w:rPr>
        <w:t xml:space="preserve">Case Study: Aerospace Supply Chain Optimization (Los Angeles)</w:t>
      </w:r>
      <w:r>
        <w:t xml:space="preserve"> </w:t>
      </w:r>
      <w:r>
        <w:t xml:space="preserve">- A major Los Angeles-based aerospace supplier faced 25% higher operational costs due to inefficient solvent recovery in composite material manufacturing. Our on-site Chemical Engineer conducted a process audit, designed a closed-loop system, and secured the contract. The solution reduced chemical usage by 38%, cut waste disposal costs by $180K/year, and directly contributed $412K in Q3 revenue for our team.</w:t>
      </w:r>
    </w:p>
    <w:bookmarkEnd w:id="22"/>
    <w:bookmarkStart w:id="23" w:name="X907572e6309aeb4bc1c6d21890a5a9f766eccac"/>
    <w:p>
      <w:pPr>
        <w:pStyle w:val="Heading2"/>
      </w:pPr>
      <w:r>
        <w:t xml:space="preserve">IV. Strategic Advantages of a Chemical Engineer in United States Los Angeles Sales</w:t>
      </w:r>
    </w:p>
    <w:p>
      <w:pPr>
        <w:pStyle w:val="FirstParagraph"/>
      </w:pPr>
      <w:r>
        <w:t xml:space="preserve">Deploying a Chemical Engineer within the sales function is not merely an asset; it's the core differentiator in competing for high-value contracts within the United States Los Angeles market. This manifests through:</w:t>
      </w:r>
    </w:p>
    <w:p>
      <w:pPr>
        <w:numPr>
          <w:ilvl w:val="0"/>
          <w:numId w:val="1002"/>
        </w:numPr>
        <w:pStyle w:val="Compact"/>
      </w:pPr>
      <w:r>
        <w:rPr>
          <w:bCs/>
          <w:b/>
        </w:rPr>
        <w:t xml:space="preserve">Overcoming Technical Objections:</w:t>
      </w:r>
      <w:r>
        <w:t xml:space="preserve"> </w:t>
      </w:r>
      <w:r>
        <w:t xml:space="preserve">Sales engineers with deep chemical process knowledge (e.g., understanding distillation columns, reactor kinetics) can immediately address complex client concerns, accelerating deal cycles by 35% vs. non-technical sales reps.</w:t>
      </w:r>
    </w:p>
    <w:p>
      <w:pPr>
        <w:numPr>
          <w:ilvl w:val="0"/>
          <w:numId w:val="1002"/>
        </w:numPr>
        <w:pStyle w:val="Compact"/>
      </w:pPr>
      <w:r>
        <w:rPr>
          <w:bCs/>
          <w:b/>
        </w:rPr>
        <w:t xml:space="preserve">Credibility in High-Stakes Environments:</w:t>
      </w:r>
      <w:r>
        <w:t xml:space="preserve"> </w:t>
      </w:r>
      <w:r>
        <w:t xml:space="preserve">In Los Angeles' competitive industrial landscape (especially with major players like LADWP and local manufacturers), clients demand proof of technical capability. A Chemical Engineer's credentials validate our expertise instantly.</w:t>
      </w:r>
    </w:p>
    <w:p>
      <w:pPr>
        <w:numPr>
          <w:ilvl w:val="0"/>
          <w:numId w:val="1002"/>
        </w:numPr>
        <w:pStyle w:val="Compact"/>
      </w:pPr>
      <w:r>
        <w:rPr>
          <w:bCs/>
          <w:b/>
        </w:rPr>
        <w:t xml:space="preserve">Identifying Unmet Needs:</w:t>
      </w:r>
      <w:r>
        <w:t xml:space="preserve"> </w:t>
      </w:r>
      <w:r>
        <w:t xml:space="preserve">Proactively, the Chemical Engineer identifies emerging challenges – such as new SCAQMD regulations on VOCs or water reuse mandates – allowing us to position solutions before competitors react.</w:t>
      </w:r>
    </w:p>
    <w:p>
      <w:pPr>
        <w:numPr>
          <w:ilvl w:val="0"/>
          <w:numId w:val="1002"/>
        </w:numPr>
        <w:pStyle w:val="Compact"/>
      </w:pPr>
      <w:r>
        <w:rPr>
          <w:bCs/>
          <w:b/>
        </w:rPr>
        <w:t xml:space="preserve">Tailored Solution Architecture:</w:t>
      </w:r>
      <w:r>
        <w:t xml:space="preserve"> </w:t>
      </w:r>
      <w:r>
        <w:t xml:space="preserve">Unlike standardized product pitches, our Chemical Engineer designs integrated chemical process solutions (e.g., custom bioremediation for contaminated soil sites in the San Fernando Valley), creating higher-value propositions.</w:t>
      </w:r>
    </w:p>
    <w:bookmarkEnd w:id="23"/>
    <w:bookmarkStart w:id="24" w:name="X2ce0e4d2296f4a854be866fe16efc78bce0510f"/>
    <w:p>
      <w:pPr>
        <w:pStyle w:val="Heading2"/>
      </w:pPr>
      <w:r>
        <w:t xml:space="preserve">V. Challenges &amp; Mitigation Strategies (United States Los Angeles Focus)</w:t>
      </w:r>
    </w:p>
    <w:p>
      <w:pPr>
        <w:pStyle w:val="FirstParagraph"/>
      </w:pPr>
      <w:r>
        <w:t xml:space="preserve">Operating within the United States Los Angeles market presents specific hurdles requiring Chemical Engineer expertise to navigate:</w:t>
      </w:r>
    </w:p>
    <w:p>
      <w:pPr>
        <w:numPr>
          <w:ilvl w:val="0"/>
          <w:numId w:val="1003"/>
        </w:numPr>
        <w:pStyle w:val="Compact"/>
      </w:pPr>
      <w:r>
        <w:rPr>
          <w:bCs/>
          <w:b/>
        </w:rPr>
        <w:t xml:space="preserve">Regulatory Complexity:</w:t>
      </w:r>
      <w:r>
        <w:t xml:space="preserve"> </w:t>
      </w:r>
      <w:r>
        <w:t xml:space="preserve">SCAQMD, CalEPA, and local municipal codes create a fragmented compliance landscape. Our Chemical Engineers maintain continuous regulatory training and partner with LA-based environmental legal firms.</w:t>
      </w:r>
    </w:p>
    <w:p>
      <w:pPr>
        <w:numPr>
          <w:ilvl w:val="0"/>
          <w:numId w:val="1003"/>
        </w:numPr>
        <w:pStyle w:val="Compact"/>
      </w:pPr>
      <w:r>
        <w:rPr>
          <w:bCs/>
          <w:b/>
        </w:rPr>
        <w:t xml:space="preserve">Talent Competition:</w:t>
      </w:r>
      <w:r>
        <w:t xml:space="preserve"> </w:t>
      </w:r>
      <w:r>
        <w:t xml:space="preserve">Intense competition for top Chemical Engineer talent from SpaceX, biotech labs, and major engineering firms in Los Angeles. We mitigate this through competitive local compensation packages and clear career paths within the sales-technical role.</w:t>
      </w:r>
    </w:p>
    <w:p>
      <w:pPr>
        <w:numPr>
          <w:ilvl w:val="0"/>
          <w:numId w:val="1003"/>
        </w:numPr>
        <w:pStyle w:val="Compact"/>
      </w:pPr>
      <w:r>
        <w:rPr>
          <w:bCs/>
          <w:b/>
        </w:rPr>
        <w:t xml:space="preserve">Infrastructure Constraints:</w:t>
      </w:r>
      <w:r>
        <w:t xml:space="preserve"> </w:t>
      </w:r>
      <w:r>
        <w:t xml:space="preserve">Aging water treatment plants and limited industrial land availability necessitate innovative chemical solutions. Our Chemical Engineers collaborate closely with LA Department of Water &amp; Power (LADWP) on pilot projects to demonstrate value.</w:t>
      </w:r>
    </w:p>
    <w:bookmarkEnd w:id="24"/>
    <w:bookmarkStart w:id="25" w:name="Xc50ccf6a766ef8d1447775865d988d2257a83d5"/>
    <w:p>
      <w:pPr>
        <w:pStyle w:val="Heading2"/>
      </w:pPr>
      <w:r>
        <w:t xml:space="preserve">VI. Future Outlook: Scaling the Chemical Engineer Sales Model in Los Angeles</w:t>
      </w:r>
    </w:p>
    <w:p>
      <w:pPr>
        <w:pStyle w:val="FirstParagraph"/>
      </w:pPr>
      <w:r>
        <w:t xml:space="preserve">The United States Los Angeles market remains exceptionally fertile for Chemical Engineer-led sales growth. Key expansion opportunities include:</w:t>
      </w:r>
    </w:p>
    <w:p>
      <w:pPr>
        <w:numPr>
          <w:ilvl w:val="0"/>
          <w:numId w:val="1004"/>
        </w:numPr>
        <w:pStyle w:val="Compact"/>
      </w:pPr>
      <w:r>
        <w:rPr>
          <w:bCs/>
          <w:b/>
        </w:rPr>
        <w:t xml:space="preserve">Water Infrastructure Investment:</w:t>
      </w:r>
      <w:r>
        <w:t xml:space="preserve"> </w:t>
      </w:r>
      <w:r>
        <w:t xml:space="preserve">With California’s $15B water resilience bond, targeting municipal contracts for advanced treatment technologies.</w:t>
      </w:r>
    </w:p>
    <w:p>
      <w:pPr>
        <w:numPr>
          <w:ilvl w:val="0"/>
          <w:numId w:val="1004"/>
        </w:numPr>
        <w:pStyle w:val="Compact"/>
      </w:pPr>
      <w:r>
        <w:rPr>
          <w:bCs/>
          <w:b/>
        </w:rPr>
        <w:t xml:space="preserve">Sustainable Manufacturing Push:</w:t>
      </w:r>
      <w:r>
        <w:t xml:space="preserve"> </w:t>
      </w:r>
      <w:r>
        <w:t xml:space="preserve">Partnering with LA's "Green Industrial Initiative" to provide chemical engineering support for zero-waste manufacturing transitions.</w:t>
      </w:r>
    </w:p>
    <w:p>
      <w:pPr>
        <w:numPr>
          <w:ilvl w:val="0"/>
          <w:numId w:val="1004"/>
        </w:numPr>
        <w:pStyle w:val="Compact"/>
      </w:pPr>
      <w:r>
        <w:rPr>
          <w:bCs/>
          <w:b/>
        </w:rPr>
        <w:t xml:space="preserve">Biotech Scaling Support:</w:t>
      </w:r>
      <w:r>
        <w:t xml:space="preserve"> </w:t>
      </w:r>
      <w:r>
        <w:t xml:space="preserve">Providing specialized Chemical Engineering services to the 50+ new biotech startups emerging in the Los Angeles region annually.</w:t>
      </w:r>
    </w:p>
    <w:p>
      <w:pPr>
        <w:pStyle w:val="FirstParagraph"/>
      </w:pPr>
      <w:r>
        <w:t xml:space="preserve">The success of our Chemical Engineer team in United States Los Angeles underscores a fundamental truth: complex industrial sales in this dynamic market cannot be won through generic sales tactics alone. The specialized technical insight, regulatory navigation, and solution design capability provided by a qualified Chemical Engineer are the indispensable engines driving revenue growth. As we look to Q4 2023 and beyond, we will strategically expand our Los Angeles-based Chemical Engineer team by 30% to meet the escalating demand for this unique blend of sales acumen and chemical engineering expertise. This investment directly aligns with our mission to be the premier technical solutions provider for industries operating within the United States Los Angeles ecosystem.</w:t>
      </w:r>
    </w:p>
    <w:p>
      <w:pPr>
        <w:pStyle w:val="BodyText"/>
      </w:pPr>
      <w:r>
        <w:rPr>
          <w:bCs/>
          <w:b/>
        </w:rPr>
        <w:t xml:space="preserve">Prepared By:</w:t>
      </w:r>
      <w:r>
        <w:t xml:space="preserve"> </w:t>
      </w:r>
      <w:r>
        <w:t xml:space="preserve">Elena Rodriguez, Director of Technical Sales, Pacific Coast Engineering Solutions</w:t>
      </w:r>
      <w:r>
        <w:br/>
      </w:r>
      <w:r>
        <w:rPr>
          <w:bCs/>
          <w:b/>
        </w:rPr>
        <w:t xml:space="preserve">Contact:</w:t>
      </w:r>
      <w:r>
        <w:t xml:space="preserve"> </w:t>
      </w:r>
      <w:r>
        <w:t xml:space="preserve">erodriguez@pcesolutions.com | (323) 555-7890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Performance in United States Los Angeles Market</dc:title>
  <dc:creator/>
  <dc:language>en</dc:language>
  <cp:keywords/>
  <dcterms:created xsi:type="dcterms:W3CDTF">2026-07-24T13:25:52Z</dcterms:created>
  <dcterms:modified xsi:type="dcterms:W3CDTF">2026-07-24T13:25:52Z</dcterms:modified>
</cp:coreProperties>
</file>

<file path=docProps/custom.xml><?xml version="1.0" encoding="utf-8"?>
<Properties xmlns="http://schemas.openxmlformats.org/officeDocument/2006/custom-properties" xmlns:vt="http://schemas.openxmlformats.org/officeDocument/2006/docPropsVTypes"/>
</file>