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Miami</w:t>
      </w:r>
    </w:p>
    <w:bookmarkStart w:id="31" w:name="Xb8140dda6179d8bb03c10cf658735b56c555396"/>
    <w:p>
      <w:pPr>
        <w:pStyle w:val="Heading1"/>
      </w:pPr>
      <w:r>
        <w:t xml:space="preserve">SALES REPORT ANALYSIS OF CHEMICAL ENGINEER SERVICES IN THE UNITED STATES MIAMI MARKET</w:t>
      </w:r>
    </w:p>
    <w:p>
      <w:pPr>
        <w:pStyle w:val="FirstParagraph"/>
      </w:pPr>
      <w:r>
        <w:t xml:space="preserve">Prepared for Strategic Business Development Team | Q3 2023 Quarterly Assessment</w:t>
      </w:r>
    </w:p>
    <w:bookmarkStart w:id="20" w:name="executive-summary"/>
    <w:p>
      <w:pPr>
        <w:pStyle w:val="Heading2"/>
      </w:pPr>
      <w:r>
        <w:t xml:space="preserve">Executive Summary</w:t>
      </w:r>
    </w:p>
    <w:p>
      <w:pPr>
        <w:pStyle w:val="FirstParagraph"/>
      </w:pPr>
      <w:r>
        <w:t xml:space="preserve">This comprehensive Sales Report details the performance, market dynamics, and growth trajectory of Chemical Engineer services within the United States Miami economic landscape. As a critical technical resource for industrial innovation in South Florida, Chemical Engineers have demonstrated exceptional value across key sectors including environmental engineering, pharmaceutical manufacturing, and sustainable infrastructure development. The Miami market has shown 18.7% year-over-year growth in demand for specialized chemical engineering solutions, positioning it as a high-potential hub for technical sales expansion within the United States.</w:t>
      </w:r>
    </w:p>
    <w:bookmarkEnd w:id="20"/>
    <w:bookmarkStart w:id="21" w:name="X412421fc01abdca8c0919f8d3fc89336b2eda83"/>
    <w:p>
      <w:pPr>
        <w:pStyle w:val="Heading2"/>
      </w:pPr>
      <w:r>
        <w:t xml:space="preserve">Market Context: Why Miami Needs Chemical Engineers</w:t>
      </w:r>
    </w:p>
    <w:p>
      <w:pPr>
        <w:pStyle w:val="FirstParagraph"/>
      </w:pPr>
      <w:r>
        <w:t xml:space="preserve">United States Miami represents a unique convergence of economic forces demanding advanced chemical engineering expertise. The city's strategic position as a global port, major tourism center, and burgeoning tech hub creates distinctive challenges requiring Chemical Engineer proficiency. With 32% of Miami-Dade County's industrial base focused on environmental systems and food processing (U.S. Census Bureau, 2023), local businesses increasingly require Chemical Engineers to navigate complex regulatory frameworks while optimizing production efficiency.</w:t>
      </w:r>
    </w:p>
    <w:p>
      <w:pPr>
        <w:pStyle w:val="BodyText"/>
      </w:pPr>
      <w:r>
        <w:t xml:space="preserve">Key market drivers include:</w:t>
      </w:r>
    </w:p>
    <w:p>
      <w:pPr>
        <w:numPr>
          <w:ilvl w:val="0"/>
          <w:numId w:val="1001"/>
        </w:numPr>
        <w:pStyle w:val="Compact"/>
      </w:pPr>
      <w:r>
        <w:rPr>
          <w:bCs/>
          <w:b/>
        </w:rPr>
        <w:t xml:space="preserve">Environmental Compliance Mandates:</w:t>
      </w:r>
      <w:r>
        <w:t xml:space="preserve"> </w:t>
      </w:r>
      <w:r>
        <w:t xml:space="preserve">Florida's stringent water quality regulations (e.g., Everglades restoration projects) demand Chemical Engineer solutions for wastewater treatment and stormwater management</w:t>
      </w:r>
    </w:p>
    <w:p>
      <w:pPr>
        <w:numPr>
          <w:ilvl w:val="0"/>
          <w:numId w:val="1001"/>
        </w:numPr>
        <w:pStyle w:val="Compact"/>
      </w:pPr>
      <w:r>
        <w:rPr>
          <w:bCs/>
          <w:b/>
        </w:rPr>
        <w:t xml:space="preserve">Sustainable Manufacturing Growth:</w:t>
      </w:r>
      <w:r>
        <w:t xml:space="preserve"> </w:t>
      </w:r>
      <w:r>
        <w:t xml:space="preserve">Miami's food processing sector expanded by 22% in 2023, requiring Chemical Engineers to optimize production while meeting organic certification standards</w:t>
      </w:r>
    </w:p>
    <w:p>
      <w:pPr>
        <w:numPr>
          <w:ilvl w:val="0"/>
          <w:numId w:val="1001"/>
        </w:numPr>
        <w:pStyle w:val="Compact"/>
      </w:pPr>
      <w:r>
        <w:rPr>
          <w:bCs/>
          <w:b/>
        </w:rPr>
        <w:t xml:space="preserve">Tourism Infrastructure Development:</w:t>
      </w:r>
      <w:r>
        <w:t xml:space="preserve"> </w:t>
      </w:r>
      <w:r>
        <w:t xml:space="preserve">New resort constructions necessitate Chemical Engineer expertise for HVAC systems, water purification, and sustainable energy integration</w:t>
      </w:r>
    </w:p>
    <w:p>
      <w:pPr>
        <w:numPr>
          <w:ilvl w:val="0"/>
          <w:numId w:val="1001"/>
        </w:numPr>
        <w:pStyle w:val="Compact"/>
      </w:pPr>
      <w:r>
        <w:rPr>
          <w:bCs/>
          <w:b/>
        </w:rPr>
        <w:t xml:space="preserve">Petrochemical Logistics:</w:t>
      </w:r>
      <w:r>
        <w:t xml:space="preserve"> </w:t>
      </w:r>
      <w:r>
        <w:t xml:space="preserve">PortMiami's expansion as a petrochemical hub creates demand for Chemical Engineers in supply chain optimization and safety compliance</w:t>
      </w:r>
    </w:p>
    <w:bookmarkEnd w:id="21"/>
    <w:bookmarkStart w:id="23" w:name="Xcf9978e5bae25f31850d9c5363b1999f87e90af"/>
    <w:p>
      <w:pPr>
        <w:pStyle w:val="Heading2"/>
      </w:pPr>
      <w:r>
        <w:t xml:space="preserve">Sales Performance Analysis: Miami Market Segment</w:t>
      </w:r>
    </w:p>
    <w:p>
      <w:pPr>
        <w:pStyle w:val="FirstParagraph"/>
      </w:pPr>
      <w:r>
        <w:t xml:space="preserve">This Sales Report highlights our firm's strategic positioning within the United States Miami market. Our Chemical Engineer services division achieved $4.8M in revenue during Q3 2023, representing a 24% increase from the same period last year and exceeding regional growth projections by 6%. This success stems from our specialized approach to technical sales that bridges engineering expertise with commercial outcomes.</w:t>
      </w:r>
    </w:p>
    <w:bookmarkStart w:id="22" w:name="key-sales-metrics-miami-focus"/>
    <w:p>
      <w:pPr>
        <w:pStyle w:val="Heading3"/>
      </w:pPr>
      <w:r>
        <w:t xml:space="preserve">Key Sales Metrics (Miami Focus)</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Regional Benchmark</w:t>
      </w:r>
    </w:p>
    <w:p>
      <w:pPr>
        <w:pStyle w:val="BodyText"/>
      </w:pPr>
      <w:r>
        <w:rPr>
          <w:bCs/>
          <w:b/>
        </w:rPr>
        <w:t xml:space="preserve">Total Revenue (Miami)</w:t>
      </w:r>
    </w:p>
    <w:p>
      <w:pPr>
        <w:pStyle w:val="BodyText"/>
      </w:pPr>
      <w:r>
        <w:t xml:space="preserve">$4.8M</w:t>
      </w:r>
    </w:p>
    <w:p>
      <w:pPr>
        <w:pStyle w:val="BodyText"/>
      </w:pPr>
      <w:r>
        <w:t xml:space="preserve">+24%</w:t>
      </w:r>
    </w:p>
    <w:p>
      <w:pPr>
        <w:pStyle w:val="BodyText"/>
      </w:pPr>
      <w:r>
        <w:t xml:space="preserve">+15% (Industry Avg.)</w:t>
      </w:r>
    </w:p>
    <w:p>
      <w:pPr>
        <w:pStyle w:val="BodyText"/>
      </w:pPr>
      <w:r>
        <w:rPr>
          <w:bCs/>
          <w:b/>
        </w:rPr>
        <w:t xml:space="preserve">Client Acquisition Rate</w:t>
      </w:r>
    </w:p>
    <w:p>
      <w:pPr>
        <w:pStyle w:val="BodyText"/>
      </w:pPr>
      <w:r>
        <w:t xml:space="preserve">37 New Contracts</w:t>
      </w:r>
    </w:p>
    <w:p>
      <w:pPr>
        <w:pStyle w:val="BodyText"/>
      </w:pPr>
      <w:r>
        <w:t xml:space="preserve">+31%</w:t>
      </w:r>
    </w:p>
    <w:p>
      <w:pPr>
        <w:pStyle w:val="BodyText"/>
      </w:pPr>
      <w:r>
        <w:t xml:space="preserve">+18% (Industry Avg.)</w:t>
      </w:r>
    </w:p>
    <w:p>
      <w:pPr>
        <w:pStyle w:val="BodyText"/>
      </w:pPr>
      <w:r>
        <w:rPr>
          <w:bCs/>
          <w:b/>
        </w:rPr>
        <w:t xml:space="preserve">Chemical Engineer Utilization Rate</w:t>
      </w:r>
    </w:p>
    <w:p>
      <w:pPr>
        <w:pStyle w:val="BodyText"/>
      </w:pPr>
      <w:r>
        <w:t xml:space="preserve">89%</w:t>
      </w:r>
    </w:p>
    <w:p>
      <w:pPr>
        <w:pStyle w:val="BodyText"/>
      </w:pPr>
      <w:r>
        <w:t xml:space="preserve">+12% points</w:t>
      </w:r>
    </w:p>
    <w:p>
      <w:pPr>
        <w:pStyle w:val="BodyText"/>
      </w:pPr>
      <w:r>
        <w:t xml:space="preserve">75% (Industry Avg.)</w:t>
      </w:r>
    </w:p>
    <w:p>
      <w:pPr>
        <w:pStyle w:val="BodyText"/>
      </w:pPr>
      <w:r>
        <w:rPr>
          <w:bCs/>
          <w:b/>
        </w:rPr>
        <w:t xml:space="preserve">Sector Breakdown (Revenue)</w:t>
      </w:r>
    </w:p>
    <w:p>
      <w:pPr>
        <w:pStyle w:val="BodyText"/>
      </w:pPr>
      <w:r>
        <w:t xml:space="preserve">Environmental 42%, Pharma 31%, Manufacturing 27%</w:t>
      </w:r>
    </w:p>
    <w:p>
      <w:pPr>
        <w:pStyle w:val="BodyText"/>
      </w:pPr>
      <w:r>
        <w:t xml:space="preserve">-</w:t>
      </w:r>
    </w:p>
    <w:p>
      <w:pPr>
        <w:pStyle w:val="BodyText"/>
      </w:pPr>
      <w:r>
        <w:t xml:space="preserve">-</w:t>
      </w:r>
    </w:p>
    <w:bookmarkEnd w:id="22"/>
    <w:bookmarkEnd w:id="23"/>
    <w:bookmarkStart w:id="26" w:name="strategic-client-success-stories"/>
    <w:p>
      <w:pPr>
        <w:pStyle w:val="Heading2"/>
      </w:pPr>
      <w:r>
        <w:t xml:space="preserve">Strategic Client Success Stories</w:t>
      </w:r>
    </w:p>
    <w:p>
      <w:pPr>
        <w:pStyle w:val="FirstParagraph"/>
      </w:pPr>
      <w:r>
        <w:t xml:space="preserve">The following Miami-based projects exemplify how Chemical Engineer expertise drives measurable sales outcomes:</w:t>
      </w:r>
    </w:p>
    <w:bookmarkStart w:id="24" w:name="Xecdcb15525ad8c667bef8e24de717b6a8958418"/>
    <w:p>
      <w:pPr>
        <w:pStyle w:val="Heading3"/>
      </w:pPr>
      <w:r>
        <w:t xml:space="preserve">Project: PortMiami Sustainable Logistics Initiative</w:t>
      </w:r>
    </w:p>
    <w:p>
      <w:pPr>
        <w:pStyle w:val="FirstParagraph"/>
      </w:pPr>
      <w:r>
        <w:rPr>
          <w:iCs/>
          <w:i/>
        </w:rPr>
        <w:t xml:space="preserve">Sales Outcome: $1.2M contract | 20% ROI achieved within 6 months</w:t>
      </w:r>
    </w:p>
    <w:p>
      <w:pPr>
        <w:pStyle w:val="BodyText"/>
      </w:pPr>
      <w:r>
        <w:t xml:space="preserve">This United States Miami port expansion project required Chemical Engineers to redesign fuel handling systems for reduced emissions. Our team's technical sales approach secured a long-term partnership with PortMiami by demonstrating how advanced chemical engineering solutions would reduce compliance costs by $850K annually while meeting federal environmental standards.</w:t>
      </w:r>
    </w:p>
    <w:bookmarkEnd w:id="24"/>
    <w:bookmarkStart w:id="25" w:name="Xdea9af6709dcdd717d939009e81353d42b167ca"/>
    <w:p>
      <w:pPr>
        <w:pStyle w:val="Heading3"/>
      </w:pPr>
      <w:r>
        <w:t xml:space="preserve">Project: South Beach Resort Water Management System</w:t>
      </w:r>
    </w:p>
    <w:p>
      <w:pPr>
        <w:pStyle w:val="FirstParagraph"/>
      </w:pPr>
      <w:r>
        <w:rPr>
          <w:iCs/>
          <w:i/>
        </w:rPr>
        <w:t xml:space="preserve">Sales Outcome: $650K contract | 12-month implementation timeline</w:t>
      </w:r>
    </w:p>
    <w:p>
      <w:pPr>
        <w:pStyle w:val="BodyText"/>
      </w:pPr>
      <w:r>
        <w:t xml:space="preserve">A premier Miami resort engaged our Chemical Engineer services to solve critical water recycling challenges. The sales process focused on technical viability rather than price, positioning the Chemical Engineer as a strategic partner in achieving LEED Platinum certification. This client has since referred three additional hospitality clients to our firm.</w:t>
      </w:r>
    </w:p>
    <w:bookmarkEnd w:id="25"/>
    <w:bookmarkEnd w:id="26"/>
    <w:bookmarkStart w:id="27" w:name="X8baf97461dfa5ff137ab6da0c117d978b07781c"/>
    <w:p>
      <w:pPr>
        <w:pStyle w:val="Heading2"/>
      </w:pPr>
      <w:r>
        <w:t xml:space="preserve">Competitive Landscape and Differentiation</w:t>
      </w:r>
    </w:p>
    <w:p>
      <w:pPr>
        <w:pStyle w:val="FirstParagraph"/>
      </w:pPr>
      <w:r>
        <w:t xml:space="preserve">While Miami's engineering services market shows healthy competition, our Sales Report identifies critical differentiators for Chemical Engineer positioning:</w:t>
      </w:r>
    </w:p>
    <w:p>
      <w:pPr>
        <w:numPr>
          <w:ilvl w:val="0"/>
          <w:numId w:val="1002"/>
        </w:numPr>
        <w:pStyle w:val="Compact"/>
      </w:pPr>
      <w:r>
        <w:rPr>
          <w:bCs/>
          <w:b/>
        </w:rPr>
        <w:t xml:space="preserve">Regional Specialization:</w:t>
      </w:r>
      <w:r>
        <w:t xml:space="preserve"> </w:t>
      </w:r>
      <w:r>
        <w:t xml:space="preserve">Our Miami-based Chemical Engineers possess intimate knowledge of Florida-specific regulations (e.g., DEP Rule 62-300) and climate challenges</w:t>
      </w:r>
    </w:p>
    <w:p>
      <w:pPr>
        <w:numPr>
          <w:ilvl w:val="0"/>
          <w:numId w:val="1002"/>
        </w:numPr>
        <w:pStyle w:val="Compact"/>
      </w:pPr>
      <w:r>
        <w:rPr>
          <w:bCs/>
          <w:b/>
        </w:rPr>
        <w:t xml:space="preserve">Integrated Sales Model:</w:t>
      </w:r>
      <w:r>
        <w:t xml:space="preserve"> </w:t>
      </w:r>
      <w:r>
        <w:t xml:space="preserve">Unlike competitors offering only engineering services, our approach embeds Chemical Engineers within client sales teams for joint business development</w:t>
      </w:r>
    </w:p>
    <w:p>
      <w:pPr>
        <w:numPr>
          <w:ilvl w:val="0"/>
          <w:numId w:val="1002"/>
        </w:numPr>
        <w:pStyle w:val="Compact"/>
      </w:pPr>
      <w:r>
        <w:rPr>
          <w:bCs/>
          <w:b/>
        </w:rPr>
        <w:t xml:space="preserve">Sustainability Focus:</w:t>
      </w:r>
      <w:r>
        <w:t xml:space="preserve"> </w:t>
      </w:r>
      <w:r>
        <w:t xml:space="preserve">78% of Miami clients now prioritize environmental outcomes – a strength our Chemical Engineers uniquely deliver through technical solutions</w:t>
      </w:r>
    </w:p>
    <w:bookmarkEnd w:id="27"/>
    <w:bookmarkStart w:id="28" w:name="challenges-in-united-states-miami-market"/>
    <w:p>
      <w:pPr>
        <w:pStyle w:val="Heading2"/>
      </w:pPr>
      <w:r>
        <w:t xml:space="preserve">Challenges in United States Miami Market</w:t>
      </w:r>
    </w:p>
    <w:p>
      <w:pPr>
        <w:pStyle w:val="FirstParagraph"/>
      </w:pPr>
      <w:r>
        <w:t xml:space="preserve">This Sales Report acknowledges significant market challenges requiring strategic response:</w:t>
      </w:r>
    </w:p>
    <w:p>
      <w:pPr>
        <w:pStyle w:val="BodyText"/>
      </w:pPr>
      <w:r>
        <w:rPr>
          <w:bCs/>
          <w:b/>
        </w:rPr>
        <w:t xml:space="preserve">Talent Shortage:</w:t>
      </w:r>
      <w:r>
        <w:t xml:space="preserve"> </w:t>
      </w:r>
      <w:r>
        <w:t xml:space="preserve">67% of Miami industrial firms report difficulty hiring Chemical Engineers with required environmental compliance expertise (Miami Chamber of Commerce, 2023). This scarcity creates pricing power but requires aggressive talent development investments.</w:t>
      </w:r>
    </w:p>
    <w:p>
      <w:pPr>
        <w:pStyle w:val="BodyText"/>
      </w:pPr>
      <w:r>
        <w:rPr>
          <w:bCs/>
          <w:b/>
        </w:rPr>
        <w:t xml:space="preserve">Regulatory Complexity:</w:t>
      </w:r>
      <w:r>
        <w:t xml:space="preserve"> </w:t>
      </w:r>
      <w:r>
        <w:t xml:space="preserve">Florida's dynamic environmental regulations demand continuous Chemical Engineer training. Our sales team has allocated 15% of Q4 budget to regulatory compliance workshops for Miami-based engineers.</w:t>
      </w:r>
    </w:p>
    <w:bookmarkEnd w:id="28"/>
    <w:bookmarkStart w:id="29" w:name="X25209f07dc0d1c61add651d689c5d4e5d3fa8fa"/>
    <w:p>
      <w:pPr>
        <w:pStyle w:val="Heading2"/>
      </w:pPr>
      <w:r>
        <w:t xml:space="preserve">Strategic Recommendations for Future Sales Growth</w:t>
      </w:r>
    </w:p>
    <w:p>
      <w:pPr>
        <w:pStyle w:val="FirstParagraph"/>
      </w:pPr>
      <w:r>
        <w:t xml:space="preserve">Based on this comprehensive Sales Report analysis, we propose the following targeted initiatives to capture additional market share in United States Miami:</w:t>
      </w:r>
    </w:p>
    <w:p>
      <w:pPr>
        <w:numPr>
          <w:ilvl w:val="0"/>
          <w:numId w:val="1003"/>
        </w:numPr>
        <w:pStyle w:val="Compact"/>
      </w:pPr>
      <w:r>
        <w:rPr>
          <w:bCs/>
          <w:b/>
        </w:rPr>
        <w:t xml:space="preserve">Establish Miami Chemical Engineer Hub:</w:t>
      </w:r>
      <w:r>
        <w:t xml:space="preserve"> </w:t>
      </w:r>
      <w:r>
        <w:t xml:space="preserve">Create dedicated office space near PortMiami to facilitate rapid response to industrial clients (estimated $350K investment, projected $1.8M annual revenue)</w:t>
      </w:r>
    </w:p>
    <w:p>
      <w:pPr>
        <w:numPr>
          <w:ilvl w:val="0"/>
          <w:numId w:val="1003"/>
        </w:numPr>
        <w:pStyle w:val="Compact"/>
      </w:pPr>
      <w:r>
        <w:rPr>
          <w:bCs/>
          <w:b/>
        </w:rPr>
        <w:t xml:space="preserve">Sector-Specific Sales Campaigns:</w:t>
      </w:r>
      <w:r>
        <w:t xml:space="preserve"> </w:t>
      </w:r>
      <w:r>
        <w:t xml:space="preserve">Launch "Water Innovation" and "Sustainable Hospitality" sales tracks targeting Miami's top 25 industrial clients</w:t>
      </w:r>
    </w:p>
    <w:p>
      <w:pPr>
        <w:numPr>
          <w:ilvl w:val="0"/>
          <w:numId w:val="1003"/>
        </w:numPr>
        <w:pStyle w:val="Compact"/>
      </w:pPr>
      <w:r>
        <w:rPr>
          <w:bCs/>
          <w:b/>
        </w:rPr>
        <w:t xml:space="preserve">University Partnerships:</w:t>
      </w:r>
      <w:r>
        <w:t xml:space="preserve"> </w:t>
      </w:r>
      <w:r>
        <w:t xml:space="preserve">Collaborate with University of Miami Chemical Engineering department for talent pipeline development (current pipeline: 8 students committed to internships)</w:t>
      </w:r>
    </w:p>
    <w:p>
      <w:pPr>
        <w:numPr>
          <w:ilvl w:val="0"/>
          <w:numId w:val="1003"/>
        </w:numPr>
        <w:pStyle w:val="Compact"/>
      </w:pPr>
      <w:r>
        <w:rPr>
          <w:bCs/>
          <w:b/>
        </w:rPr>
        <w:t xml:space="preserve">Pricing Strategy Adjustment:</w:t>
      </w:r>
      <w:r>
        <w:t xml:space="preserve"> </w:t>
      </w:r>
      <w:r>
        <w:t xml:space="preserve">Implement value-based pricing model for Chemical Engineer services, recognizing 34% of Miami clients prioritize technical outcomes over lowest cost</w:t>
      </w:r>
    </w:p>
    <w:bookmarkEnd w:id="29"/>
    <w:bookmarkStart w:id="30" w:name="conclusion"/>
    <w:p>
      <w:pPr>
        <w:pStyle w:val="Heading2"/>
      </w:pPr>
      <w:r>
        <w:t xml:space="preserve">Conclusion</w:t>
      </w:r>
    </w:p>
    <w:p>
      <w:pPr>
        <w:pStyle w:val="FirstParagraph"/>
      </w:pPr>
      <w:r>
        <w:t xml:space="preserve">This Sales Report unequivocally demonstrates the critical economic role of Chemical Engineers in the United States Miami market. The data shows not only robust current performance but substantial untapped potential as Miami continues its trajectory as a leader in sustainable infrastructure and advanced manufacturing within the United States. Our strategic focus on embedding Chemical Engineer expertise within commercial sales cycles has proven exceptionally effective, with Miami now representing 19% of our firm's national revenue.</w:t>
      </w:r>
    </w:p>
    <w:p>
      <w:pPr>
        <w:pStyle w:val="BodyText"/>
      </w:pPr>
      <w:r>
        <w:t xml:space="preserve">As we look to Q4 2023 and beyond, the demand for Chemical Engineer solutions in Miami will intensify due to ongoing infrastructure investments and Florida's strategic position as a gateway for international trade. This Sales Report confirms that companies investing in specialized Chemical Engineer services are not just purchasing technical expertise – they are acquiring competitive advantage within the dynamic United States Miami business ecosystem. We project 20% continued growth in Chemical Engineer service sales for Miami by Q1 2024, positioning our firm to capture significant market share in this high-growth sector.</w:t>
      </w:r>
    </w:p>
    <w:p>
      <w:pPr>
        <w:pStyle w:val="BodyText"/>
      </w:pPr>
      <w:r>
        <w:t xml:space="preserve">Prepared by: Strategic Sales Intelligence Division</w:t>
      </w:r>
    </w:p>
    <w:p>
      <w:pPr>
        <w:pStyle w:val="BodyText"/>
      </w:pP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Chemical Engineering Services Market Analysis - United States Miami</dc:title>
  <dc:creator/>
  <dc:language>en</dc:language>
  <cp:keywords/>
  <dcterms:created xsi:type="dcterms:W3CDTF">2026-07-23T20:36:01Z</dcterms:created>
  <dcterms:modified xsi:type="dcterms:W3CDTF">2026-07-23T20:36:01Z</dcterms:modified>
</cp:coreProperties>
</file>

<file path=docProps/custom.xml><?xml version="1.0" encoding="utf-8"?>
<Properties xmlns="http://schemas.openxmlformats.org/officeDocument/2006/custom-properties" xmlns:vt="http://schemas.openxmlformats.org/officeDocument/2006/docPropsVTypes"/>
</file>