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Marseille</w:t>
      </w:r>
      <w:r>
        <w:t xml:space="preserve"> </w:t>
      </w:r>
      <w:r>
        <w:t xml:space="preserve">Pharmacy</w:t>
      </w:r>
      <w:r>
        <w:t xml:space="preserve"> </w:t>
      </w:r>
      <w:r>
        <w:t xml:space="preserve">Performance</w:t>
      </w:r>
      <w:r>
        <w:t xml:space="preserve"> </w:t>
      </w:r>
      <w:r>
        <w:t xml:space="preserve">|</w:t>
      </w:r>
      <w:r>
        <w:t xml:space="preserve"> </w:t>
      </w:r>
      <w:r>
        <w:t xml:space="preserve">France</w:t>
      </w:r>
    </w:p>
    <w:bookmarkStart w:id="29" w:name="X55dd85ae3a8fff73e854e4102c78ffcc58a2ada"/>
    <w:p>
      <w:pPr>
        <w:pStyle w:val="Heading1"/>
      </w:pPr>
      <w:r>
        <w:t xml:space="preserve">Comprehensive Sales Report: Pharmaceutical Performance Analysis at Marseille Chemist Outlets, France</w:t>
      </w:r>
    </w:p>
    <w:bookmarkStart w:id="20" w:name="executive-summary"/>
    <w:p>
      <w:pPr>
        <w:pStyle w:val="Heading2"/>
      </w:pPr>
      <w:r>
        <w:t xml:space="preserve">Executive Summary</w:t>
      </w:r>
    </w:p>
    <w:p>
      <w:pPr>
        <w:pStyle w:val="FirstParagraph"/>
      </w:pPr>
      <w:r>
        <w:t xml:space="preserve">This formal Sales Report details the operational and financial performance of our pharmacy network across Marseille, France, covering the fiscal year 2023-2024. As a leading chemist (pharmacy) chain operating in the heart of Southern France's largest port city, we achieved remarkable resilience and growth despite macroeconomic headwinds. Total sales increased by 14.7% year-over-year, reaching €8.3 million across our six Marseille locations (Vieux Port, Saint-Charles, La Cité Radieuse, Le Panier, La Joliette, and St.-Victor). This growth significantly outperformed both the national pharmaceutical retail average (5.2%) and regional competitors in France Marseille. The report underscores how strategic localization of our Chemist services directly drives customer loyalty in this dynamic Mediterranean market.</w:t>
      </w:r>
    </w:p>
    <w:bookmarkEnd w:id="20"/>
    <w:bookmarkStart w:id="21" w:name="X58310704d0a197d1e8e39856faf5b82b4b686da"/>
    <w:p>
      <w:pPr>
        <w:pStyle w:val="Heading2"/>
      </w:pPr>
      <w:r>
        <w:t xml:space="preserve">Performance Highlights: Marseille-Specific Metrics</w:t>
      </w:r>
    </w:p>
    <w:p>
      <w:pPr>
        <w:pStyle w:val="FirstParagraph"/>
      </w:pPr>
      <w:r>
        <w:t xml:space="preserve">Marseille's unique demographic profile—characterized by a large elderly population (32% over 65), high tourist influx (18 million visitors annually), and significant immigrant communities—shaped our sales trajectory. Our Marseille Chemist outlets demonstrated exceptional adaptability, with key performance indicators showing:</w:t>
      </w:r>
    </w:p>
    <w:p>
      <w:pPr>
        <w:numPr>
          <w:ilvl w:val="0"/>
          <w:numId w:val="1001"/>
        </w:numPr>
        <w:pStyle w:val="Compact"/>
      </w:pPr>
      <w:r>
        <w:rPr>
          <w:bCs/>
          <w:b/>
        </w:rPr>
        <w:t xml:space="preserve">Product Category Growth:</w:t>
      </w:r>
      <w:r>
        <w:t xml:space="preserve"> </w:t>
      </w:r>
      <w:r>
        <w:t xml:space="preserve">Suncare products surged by 32% during peak summer tourism (July-August), directly linked to Marseille's coastal positioning and Mediterranean climate.</w:t>
      </w:r>
    </w:p>
    <w:p>
      <w:pPr>
        <w:numPr>
          <w:ilvl w:val="0"/>
          <w:numId w:val="1001"/>
        </w:numPr>
        <w:pStyle w:val="Compact"/>
      </w:pPr>
      <w:r>
        <w:rPr>
          <w:bCs/>
          <w:b/>
        </w:rPr>
        <w:t xml:space="preserve">Patient Retention Rate:</w:t>
      </w:r>
      <w:r>
        <w:t xml:space="preserve"> </w:t>
      </w:r>
      <w:r>
        <w:t xml:space="preserve">Achieved 78% (vs. national average of 64%) due to personalized care offered by our Marseille-based pharmacists, a critical factor in France's healthcare ecosystem.</w:t>
      </w:r>
    </w:p>
    <w:p>
      <w:pPr>
        <w:numPr>
          <w:ilvl w:val="0"/>
          <w:numId w:val="1001"/>
        </w:numPr>
        <w:pStyle w:val="Compact"/>
      </w:pPr>
      <w:r>
        <w:rPr>
          <w:bCs/>
          <w:b/>
        </w:rPr>
        <w:t xml:space="preserve">Healthcare Partnership Revenue:</w:t>
      </w:r>
      <w:r>
        <w:t xml:space="preserve"> </w:t>
      </w:r>
      <w:r>
        <w:t xml:space="preserve">Collaborations with Marseille hospitals (Hôpital de la Conception, CHU Nord) generated €1.2M in dedicated pharmaceutical services, a 22% YoY increase.</w:t>
      </w:r>
    </w:p>
    <w:bookmarkEnd w:id="21"/>
    <w:bookmarkStart w:id="25" w:name="X230c0830c0850a1dddb46338886eded9885071d"/>
    <w:p>
      <w:pPr>
        <w:pStyle w:val="Heading2"/>
      </w:pPr>
      <w:r>
        <w:t xml:space="preserve">Detailed Category Analysis: Tailored to Marseille's Needs</w:t>
      </w:r>
    </w:p>
    <w:p>
      <w:pPr>
        <w:pStyle w:val="FirstParagraph"/>
      </w:pPr>
      <w:r>
        <w:t xml:space="preserve">Our sales data reveals how Marseille-specific health patterns influenced product demand. The Chemist outlets in France Marseille strategically adjusted inventory based on local epidemiological trends:</w:t>
      </w:r>
    </w:p>
    <w:bookmarkStart w:id="22" w:name="Xa8d00300b1328d95f110b13af5df3ecd73a93af"/>
    <w:p>
      <w:pPr>
        <w:pStyle w:val="Heading3"/>
      </w:pPr>
      <w:r>
        <w:t xml:space="preserve">Sun Protection &amp; Dermatology (Marseille Top Seller)</w:t>
      </w:r>
    </w:p>
    <w:p>
      <w:pPr>
        <w:pStyle w:val="FirstParagraph"/>
      </w:pPr>
      <w:r>
        <w:t xml:space="preserve">With Marseille’s average of 280 sunny days/year, dermatology products dominated our portfolio. Sales of high-SPF sunscreens, after-sun gels, and UV-exposure supplements increased by 41% compared to the previous year. This growth was directly tied to tourist demand (35% of sales) and local health initiatives promoting skin cancer prevention in Provence’s intense sunlight.</w:t>
      </w:r>
    </w:p>
    <w:bookmarkEnd w:id="22"/>
    <w:bookmarkStart w:id="23" w:name="Xda489cd2d3a9c316f7d028502d143dc59129398"/>
    <w:p>
      <w:pPr>
        <w:pStyle w:val="Heading3"/>
      </w:pPr>
      <w:r>
        <w:t xml:space="preserve">Chronic Care Medication (Stable Core Revenue)</w:t>
      </w:r>
    </w:p>
    <w:p>
      <w:pPr>
        <w:pStyle w:val="FirstParagraph"/>
      </w:pPr>
      <w:r>
        <w:t xml:space="preserve">For Marseille's aging demographic, chronic medication sales remained stable at €2.8 million annually. Crucially, our pharmacists implemented tailored consultation programs for diabetic and cardiovascular patients—a service highly valued by Marseille residents seeking personalized Chemist support within France's public healthcare framework.</w:t>
      </w:r>
    </w:p>
    <w:bookmarkEnd w:id="23"/>
    <w:bookmarkStart w:id="24" w:name="X7e900dda3b37fc469bf777537df90706005dfcf"/>
    <w:p>
      <w:pPr>
        <w:pStyle w:val="Heading3"/>
      </w:pPr>
      <w:r>
        <w:t xml:space="preserve">Wellness &amp; Natural Remedies (Emerging Segment)</w:t>
      </w:r>
    </w:p>
    <w:p>
      <w:pPr>
        <w:pStyle w:val="FirstParagraph"/>
      </w:pPr>
      <w:r>
        <w:t xml:space="preserve">Reflecting Mediterranean health trends, herbal supplements (e.g., olive leaf extract, rosemary oil) grew 27%. This aligned with Marseille’s cultural preference for natural remedies and the city's proximity to Provence's organic agricultural regions. Our Chemist outlets successfully integrated local supplier partnerships (e.g., Aix-en-Provence herb farms), enhancing product authenticity.</w:t>
      </w:r>
    </w:p>
    <w:bookmarkEnd w:id="24"/>
    <w:bookmarkEnd w:id="25"/>
    <w:bookmarkStart w:id="26" w:name="Xa29d75a682f950a5829b90db3471b53afda05f8"/>
    <w:p>
      <w:pPr>
        <w:pStyle w:val="Heading2"/>
      </w:pPr>
      <w:r>
        <w:t xml:space="preserve">Market Challenges &amp; Marseille-Specific Insights</w:t>
      </w:r>
    </w:p>
    <w:p>
      <w:pPr>
        <w:pStyle w:val="FirstParagraph"/>
      </w:pPr>
      <w:r>
        <w:t xml:space="preserve">The Sales Report identifies key hurdles unique to operating a chemist in France Marseille:</w:t>
      </w:r>
    </w:p>
    <w:p>
      <w:pPr>
        <w:numPr>
          <w:ilvl w:val="0"/>
          <w:numId w:val="1002"/>
        </w:numPr>
        <w:pStyle w:val="Compact"/>
      </w:pPr>
      <w:r>
        <w:rPr>
          <w:bCs/>
          <w:b/>
        </w:rPr>
        <w:t xml:space="preserve">Tourism Volatility:</w:t>
      </w:r>
      <w:r>
        <w:t xml:space="preserve"> </w:t>
      </w:r>
      <w:r>
        <w:t xml:space="preserve">Summer sales spikes caused temporary stockouts of sunscreen, requiring dynamic inventory systems. Our solution: Implementing AI-driven demand forecasting for Marseille tourism seasons (validated by data from the Marseille Tourism Office).</w:t>
      </w:r>
    </w:p>
    <w:p>
      <w:pPr>
        <w:numPr>
          <w:ilvl w:val="0"/>
          <w:numId w:val="1002"/>
        </w:numPr>
        <w:pStyle w:val="Compact"/>
      </w:pPr>
      <w:r>
        <w:rPr>
          <w:bCs/>
          <w:b/>
        </w:rPr>
        <w:t xml:space="preserve">Regulatory Compliance:</w:t>
      </w:r>
      <w:r>
        <w:t xml:space="preserve"> </w:t>
      </w:r>
      <w:r>
        <w:t xml:space="preserve">Navigating France's strict pharmacy regulations (e.g., mandatory pharmacist presence in all outlets) required dedicated staff training at each Marseille Chemist location, increasing operational costs by 6% but ensuring full compliance.</w:t>
      </w:r>
    </w:p>
    <w:p>
      <w:pPr>
        <w:numPr>
          <w:ilvl w:val="0"/>
          <w:numId w:val="1002"/>
        </w:numPr>
        <w:pStyle w:val="Compact"/>
      </w:pPr>
      <w:r>
        <w:rPr>
          <w:bCs/>
          <w:b/>
        </w:rPr>
        <w:t xml:space="preserve">Competitive Landscape:</w:t>
      </w:r>
      <w:r>
        <w:t xml:space="preserve"> </w:t>
      </w:r>
      <w:r>
        <w:t xml:space="preserve">Marseille has a high density of independent chemists. Our differentiator was community engagement—hosting free health screenings at Vieux Port markets and partnering with local associations (e.g., Marseille Senior Citizen Network), driving repeat visits.</w:t>
      </w:r>
    </w:p>
    <w:bookmarkEnd w:id="26"/>
    <w:bookmarkStart w:id="27" w:name="X17b3a3a37c10cf342f22d2e0bf62a859a986d08"/>
    <w:p>
      <w:pPr>
        <w:pStyle w:val="Heading2"/>
      </w:pPr>
      <w:r>
        <w:t xml:space="preserve">Growth Opportunities for France Marseille Chemist</w:t>
      </w:r>
    </w:p>
    <w:p>
      <w:pPr>
        <w:pStyle w:val="FirstParagraph"/>
      </w:pPr>
      <w:r>
        <w:t xml:space="preserve">Based on this Sales Report, we propose targeted initiatives to capitalize on Marseille’s market potential:</w:t>
      </w:r>
    </w:p>
    <w:p>
      <w:pPr>
        <w:numPr>
          <w:ilvl w:val="0"/>
          <w:numId w:val="1003"/>
        </w:numPr>
        <w:pStyle w:val="Compact"/>
      </w:pPr>
      <w:r>
        <w:rPr>
          <w:bCs/>
          <w:b/>
        </w:rPr>
        <w:t xml:space="preserve">Tourist-Focused Services:</w:t>
      </w:r>
      <w:r>
        <w:t xml:space="preserve"> </w:t>
      </w:r>
      <w:r>
        <w:t xml:space="preserve">Launch "Marseille Travel Wellness Kits" (sunscreen, electrolytes, travel-sized meds) for hotel partnerships in the Vieux Port and St. Charles districts.</w:t>
      </w:r>
    </w:p>
    <w:p>
      <w:pPr>
        <w:numPr>
          <w:ilvl w:val="0"/>
          <w:numId w:val="1003"/>
        </w:numPr>
        <w:pStyle w:val="Compact"/>
      </w:pPr>
      <w:r>
        <w:rPr>
          <w:bCs/>
          <w:b/>
        </w:rPr>
        <w:t xml:space="preserve">Digital Integration:</w:t>
      </w:r>
      <w:r>
        <w:t xml:space="preserve"> </w:t>
      </w:r>
      <w:r>
        <w:t xml:space="preserve">Develop a Marseille-specific telehealth module for Chemist pharmacists to offer virtual consultations to elderly residents in outlying neighborhoods (e.g., La Calade), addressing France's rural healthcare gap.</w:t>
      </w:r>
    </w:p>
    <w:p>
      <w:pPr>
        <w:numPr>
          <w:ilvl w:val="0"/>
          <w:numId w:val="1003"/>
        </w:numPr>
        <w:pStyle w:val="Compact"/>
      </w:pPr>
      <w:r>
        <w:rPr>
          <w:bCs/>
          <w:b/>
        </w:rPr>
        <w:t xml:space="preserve">Sustainability Initiative:</w:t>
      </w:r>
      <w:r>
        <w:t xml:space="preserve"> </w:t>
      </w:r>
      <w:r>
        <w:t xml:space="preserve">Partner with Marseille’s "Zero Plastic" city campaign by introducing refillable packaging for common medications at all Chemist outlets, appealing to environmentally conscious locals and tourists.</w:t>
      </w:r>
    </w:p>
    <w:bookmarkEnd w:id="27"/>
    <w:bookmarkStart w:id="28" w:name="X7682b4c16d28f0e34815a661998f5036f153681"/>
    <w:p>
      <w:pPr>
        <w:pStyle w:val="Heading2"/>
      </w:pPr>
      <w:r>
        <w:t xml:space="preserve">Conclusion: The Future of Chemist Retail in France Marseille</w:t>
      </w:r>
    </w:p>
    <w:p>
      <w:pPr>
        <w:pStyle w:val="FirstParagraph"/>
      </w:pPr>
      <w:r>
        <w:t xml:space="preserve">This Sales Report confirms that our Marseille-based chemist network is not merely a regional operation—it is a vital healthcare hub deeply integrated into the city's social fabric. The 14.7% sales growth demonstrates that personalized, community-centric pharmacy services thrive when tailored to local needs, as evidenced by our success in France Marseille. As the largest port city in France, Marseille offers unparalleled opportunities for scaling innovative Chemist models—from tourism-driven retail to public health partnerships.</w:t>
      </w:r>
    </w:p>
    <w:p>
      <w:pPr>
        <w:pStyle w:val="BodyText"/>
      </w:pPr>
      <w:r>
        <w:t xml:space="preserve">Looking ahead, we will prioritize: (1) expanding telehealth services across Marseille neighborhoods with high elderly populations, (2) strengthening supply chains with Provence-based organic vendors, and (3) leveraging data from this Sales Report to optimize inventory for Marseille's seasonal tourism peaks. Our commitment remains steadfast: To be the most trusted Chemist in France Marseille by delivering healthcare solutions that resonate with the city’s unique spirit and challenges.</w:t>
      </w:r>
    </w:p>
    <w:p>
      <w:pPr>
        <w:pStyle w:val="BodyText"/>
      </w:pPr>
      <w:r>
        <w:rPr>
          <w:bCs/>
          <w:b/>
        </w:rPr>
        <w:t xml:space="preserve">Prepared by:</w:t>
      </w:r>
      <w:r>
        <w:t xml:space="preserve"> </w:t>
      </w:r>
      <w:r>
        <w:t xml:space="preserve">National Sales &amp; Strategy Team</w:t>
      </w:r>
      <w:r>
        <w:br/>
      </w:r>
      <w:r>
        <w:rPr>
          <w:bCs/>
          <w:b/>
        </w:rPr>
        <w:t xml:space="preserve">Date:</w:t>
      </w:r>
      <w:r>
        <w:t xml:space="preserve"> </w:t>
      </w:r>
      <w:r>
        <w:t xml:space="preserve">October 26, 2023</w:t>
      </w:r>
      <w:r>
        <w:br/>
      </w:r>
      <w:r>
        <w:rPr>
          <w:bCs/>
          <w:b/>
        </w:rPr>
        <w:t xml:space="preserve">For:</w:t>
      </w:r>
      <w:r>
        <w:t xml:space="preserve"> </w:t>
      </w:r>
      <w:r>
        <w:t xml:space="preserve">Management, France Pharmaceutical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Marseille Pharmacy Performance | France</dc:title>
  <dc:creator/>
  <dc:language>en</dc:language>
  <cp:keywords/>
  <dcterms:created xsi:type="dcterms:W3CDTF">2026-07-23T04:51:27Z</dcterms:created>
  <dcterms:modified xsi:type="dcterms:W3CDTF">2026-07-23T04:51:27Z</dcterms:modified>
</cp:coreProperties>
</file>

<file path=docProps/custom.xml><?xml version="1.0" encoding="utf-8"?>
<Properties xmlns="http://schemas.openxmlformats.org/officeDocument/2006/custom-properties" xmlns:vt="http://schemas.openxmlformats.org/officeDocument/2006/docPropsVTypes"/>
</file>