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t>
      </w:r>
      <w:r>
        <w:t xml:space="preserve"> </w:t>
      </w:r>
      <w:r>
        <w:t xml:space="preserve">Chemist</w:t>
      </w:r>
      <w:r>
        <w:t xml:space="preserve"> </w:t>
      </w:r>
      <w:r>
        <w:t xml:space="preserve">Business</w:t>
      </w:r>
      <w:r>
        <w:t xml:space="preserve"> </w:t>
      </w:r>
      <w:r>
        <w:t xml:space="preserve">in</w:t>
      </w:r>
      <w:r>
        <w:t xml:space="preserve"> </w:t>
      </w:r>
      <w:r>
        <w:t xml:space="preserve">India</w:t>
      </w:r>
      <w:r>
        <w:t xml:space="preserve"> </w:t>
      </w:r>
      <w:r>
        <w:t xml:space="preserve">Bangalore</w:t>
      </w:r>
    </w:p>
    <w:bookmarkStart w:id="28" w:name="Xc3292a373d6d3bce7f4fc0305a19d436c8de779"/>
    <w:p>
      <w:pPr>
        <w:pStyle w:val="Heading1"/>
      </w:pPr>
      <w:r>
        <w:t xml:space="preserve">ANNUAL SALES REPORT: CHEMIST BUSINESS IN INDIA BANGALORE</w:t>
      </w:r>
    </w:p>
    <w:bookmarkStart w:id="27" w:name="X97f0abb7738e41e48f6cf5f086347508d1e75a2"/>
    <w:p>
      <w:pPr>
        <w:pStyle w:val="Heading2"/>
      </w:pPr>
      <w:r>
        <w:t xml:space="preserve">Prepared For: Management Team, Bangalore Operations</w:t>
      </w:r>
      <w:r>
        <w:br/>
      </w:r>
      <w:r>
        <w:t xml:space="preserve">Period Covered: January 2023 - December 2023</w:t>
      </w:r>
      <w:r>
        <w:br/>
      </w:r>
      <w:r>
        <w:t xml:space="preserve">Date: January 15, 2024</w:t>
      </w:r>
    </w:p>
    <w:bookmarkStart w:id="20" w:name="executive-summary"/>
    <w:p>
      <w:pPr>
        <w:pStyle w:val="Heading3"/>
      </w:pPr>
      <w:r>
        <w:t xml:space="preserve">1. Executive Summary</w:t>
      </w:r>
    </w:p>
    <w:p>
      <w:pPr>
        <w:pStyle w:val="FirstParagraph"/>
      </w:pPr>
      <w:r>
        <w:t xml:space="preserve">This comprehensive Sales Report details the performance of our leading Chemist chain across Bangalore, Karnataka, India. The year 2023 marked significant growth in our pharmacy network with a 18.7% increase in total sales compared to 2022, achieving ₹45.6 Crores revenue from over 150 retail outlets strategically positioned throughout Bangalore's residential and commercial hubs. As the premier Chemist business serving India Bangalore, we've successfully navigated post-pandemic market dynamics while strengthening community trust through exceptional healthcare services.</w:t>
      </w:r>
    </w:p>
    <w:bookmarkEnd w:id="20"/>
    <w:bookmarkStart w:id="21" w:name="sales-performance-overview"/>
    <w:p>
      <w:pPr>
        <w:pStyle w:val="Heading3"/>
      </w:pPr>
      <w:r>
        <w:t xml:space="preserve">2. Sales Performance Overview</w:t>
      </w:r>
    </w:p>
    <w:p>
      <w:pPr>
        <w:pStyle w:val="FirstParagraph"/>
      </w:pPr>
      <w:r>
        <w:t xml:space="preserve">Our 2023 sales trajectory demonstrated remarkable resilience in the competitive India Bangalore pharmaceutical landscape. Total footfall increased by 24% year-on-year, driven by strategic location expansion into emerging neighborhoods like Whitefield, Koramangala, and Sarjapur Road. The Chemist business achieved its highest-ever quarterly performance in Q3 (July-September), recording ₹12.8 Crores sales during the monsoon health awareness campaign period.</w:t>
      </w:r>
    </w:p>
    <w:p>
      <w:pPr>
        <w:pStyle w:val="BodyText"/>
      </w:pPr>
      <w:r>
        <w:t xml:space="preserve">Key metrics analysis:</w:t>
      </w:r>
    </w:p>
    <w:p>
      <w:pPr>
        <w:numPr>
          <w:ilvl w:val="0"/>
          <w:numId w:val="1001"/>
        </w:numPr>
        <w:pStyle w:val="Compact"/>
      </w:pPr>
      <w:r>
        <w:rPr>
          <w:bCs/>
          <w:b/>
        </w:rPr>
        <w:t xml:space="preserve">Revenue Growth:</w:t>
      </w:r>
      <w:r>
        <w:t xml:space="preserve"> </w:t>
      </w:r>
      <w:r>
        <w:t xml:space="preserve">₹45.6 Crores (up 18.7% YoY)</w:t>
      </w:r>
    </w:p>
    <w:p>
      <w:pPr>
        <w:numPr>
          <w:ilvl w:val="0"/>
          <w:numId w:val="1001"/>
        </w:numPr>
        <w:pStyle w:val="Compact"/>
      </w:pPr>
      <w:r>
        <w:rPr>
          <w:bCs/>
          <w:b/>
        </w:rPr>
        <w:t xml:space="preserve">Average Daily Transactions:</w:t>
      </w:r>
      <w:r>
        <w:t xml:space="preserve"> </w:t>
      </w:r>
      <w:r>
        <w:t xml:space="preserve">4,200 (vs. 3,380 in 2022)</w:t>
      </w:r>
    </w:p>
    <w:p>
      <w:pPr>
        <w:numPr>
          <w:ilvl w:val="0"/>
          <w:numId w:val="1001"/>
        </w:numPr>
        <w:pStyle w:val="Compact"/>
      </w:pPr>
      <w:r>
        <w:rPr>
          <w:bCs/>
          <w:b/>
        </w:rPr>
        <w:t xml:space="preserve">Customer Retention Rate:</w:t>
      </w:r>
      <w:r>
        <w:t xml:space="preserve"> </w:t>
      </w:r>
      <w:r>
        <w:t xml:space="preserve">68% (Industry average: 55%)</w:t>
      </w:r>
    </w:p>
    <w:p>
      <w:pPr>
        <w:pStyle w:val="FirstParagraph"/>
      </w:pPr>
      <w:r>
        <w:t xml:space="preserve">Product Category</w:t>
      </w:r>
    </w:p>
    <w:p>
      <w:pPr>
        <w:pStyle w:val="BodyText"/>
      </w:pPr>
      <w:r>
        <w:t xml:space="preserve">2023 Sales (₹ Crores)</w:t>
      </w:r>
    </w:p>
    <w:p>
      <w:pPr>
        <w:pStyle w:val="BodyText"/>
      </w:pPr>
      <w:r>
        <w:t xml:space="preserve">% of Total Revenue</w:t>
      </w:r>
    </w:p>
    <w:p>
      <w:pPr>
        <w:pStyle w:val="BodyText"/>
      </w:pPr>
      <w:r>
        <w:t xml:space="preserve">Growth vs 2022</w:t>
      </w:r>
    </w:p>
    <w:p>
      <w:pPr>
        <w:pStyle w:val="BodyText"/>
      </w:pPr>
      <w:r>
        <w:t xml:space="preserve">Over-the-Counter Medicines</w:t>
      </w:r>
    </w:p>
    <w:p>
      <w:pPr>
        <w:pStyle w:val="BodyText"/>
      </w:pPr>
      <w:r>
        <w:t xml:space="preserve">18.4</w:t>
      </w:r>
    </w:p>
    <w:p>
      <w:pPr>
        <w:pStyle w:val="BodyText"/>
      </w:pPr>
      <w:r>
        <w:t xml:space="preserve">40.3%</w:t>
      </w:r>
    </w:p>
    <w:p>
      <w:pPr>
        <w:pStyle w:val="BodyText"/>
      </w:pPr>
      <w:r>
        <w:t xml:space="preserve">+15.2%</w:t>
      </w:r>
    </w:p>
    <w:p>
      <w:pPr>
        <w:pStyle w:val="BodyText"/>
      </w:pPr>
      <w:r>
        <w:t xml:space="preserve">Prescription Medicines</w:t>
      </w:r>
    </w:p>
    <w:p>
      <w:pPr>
        <w:pStyle w:val="BodyText"/>
      </w:pPr>
      <w:r>
        <w:t xml:space="preserve">15.2</w:t>
      </w:r>
    </w:p>
    <w:p>
      <w:pPr>
        <w:pStyle w:val="BodyText"/>
      </w:pPr>
      <w:r>
        <w:t xml:space="preserve">33.3%+20.6%</w:t>
      </w:r>
    </w:p>
    <w:p>
      <w:pPr>
        <w:pStyle w:val="BodyText"/>
      </w:pPr>
      <w:r>
        <w:t xml:space="preserve">Personal Care &amp; Cosmetics</w:t>
      </w:r>
    </w:p>
    <w:p>
      <w:pPr>
        <w:pStyle w:val="BodyText"/>
      </w:pPr>
      <w:r>
        <w:t xml:space="preserve">7.8</w:t>
      </w:r>
    </w:p>
    <w:p>
      <w:pPr>
        <w:pStyle w:val="BodyText"/>
      </w:pPr>
      <w:r>
        <w:t xml:space="preserve">17.1%</w:t>
      </w:r>
    </w:p>
    <w:p>
      <w:pPr>
        <w:pStyle w:val="BodyText"/>
      </w:pPr>
      <w:r>
        <w:t xml:space="preserve">Nutritional Supplements</w:t>
      </w:r>
    </w:p>
    <w:p>
      <w:pPr>
        <w:pStyle w:val="BodyText"/>
      </w:pPr>
      <w:r>
        <w:t xml:space="preserve">4.2</w:t>
      </w:r>
    </w:p>
    <w:p>
      <w:pPr>
        <w:pStyle w:val="BodyText"/>
      </w:pPr>
      <w:r>
        <w:t xml:space="preserve">9.2%</w:t>
      </w:r>
    </w:p>
    <w:bookmarkEnd w:id="21"/>
    <w:bookmarkStart w:id="22" w:name="bangalore-specific-market-analysis"/>
    <w:p>
      <w:pPr>
        <w:pStyle w:val="Heading3"/>
      </w:pPr>
      <w:r>
        <w:t xml:space="preserve">3. Bangalore-Specific Market Analysis</w:t>
      </w:r>
    </w:p>
    <w:p>
      <w:pPr>
        <w:pStyle w:val="FirstParagraph"/>
      </w:pPr>
      <w:r>
        <w:t xml:space="preserve">The unique healthcare dynamics of India Bangalore presented both challenges and opportunities for our Chemist business:</w:t>
      </w:r>
    </w:p>
    <w:p>
      <w:pPr>
        <w:numPr>
          <w:ilvl w:val="0"/>
          <w:numId w:val="1002"/>
        </w:numPr>
        <w:pStyle w:val="Compact"/>
      </w:pPr>
      <w:r>
        <w:rPr>
          <w:bCs/>
          <w:b/>
        </w:rPr>
        <w:t xml:space="preserve">Urban Demographics Shift:</w:t>
      </w:r>
      <w:r>
        <w:t xml:space="preserve"> </w:t>
      </w:r>
      <w:r>
        <w:t xml:space="preserve">Rising middle-class population in Bengaluru (5.6% annual growth) increased demand for OTC medications by 22%, particularly in allergy and respiratory treatments during pollution seasons.</w:t>
      </w:r>
    </w:p>
    <w:p>
      <w:pPr>
        <w:numPr>
          <w:ilvl w:val="0"/>
          <w:numId w:val="1002"/>
        </w:numPr>
        <w:pStyle w:val="Compact"/>
      </w:pPr>
      <w:r>
        <w:rPr>
          <w:bCs/>
          <w:b/>
        </w:rPr>
        <w:t xml:space="preserve">Digital Integration Success:</w:t>
      </w:r>
      <w:r>
        <w:t xml:space="preserve"> </w:t>
      </w:r>
      <w:r>
        <w:t xml:space="preserve">Our "Pharmacy On Demand" app (launched Q1 2023) recorded 78,000 downloads in Bangalore alone, driving a 35% increase in e-prescription fulfillment and reducing walk-in wait times by 45% at key locations.</w:t>
      </w:r>
    </w:p>
    <w:p>
      <w:pPr>
        <w:numPr>
          <w:ilvl w:val="0"/>
          <w:numId w:val="1002"/>
        </w:numPr>
        <w:pStyle w:val="Compact"/>
      </w:pPr>
      <w:r>
        <w:rPr>
          <w:bCs/>
          <w:b/>
        </w:rPr>
        <w:t xml:space="preserve">Seasonal Demand Patterns:</w:t>
      </w:r>
      <w:r>
        <w:t xml:space="preserve"> </w:t>
      </w:r>
      <w:r>
        <w:t xml:space="preserve">Monsoon (June-Sept) saw surge in antiseptics (+62%) while summer months (March-May) drove peak sales of oral rehydration salts and sunscreen products - a pattern we've now integrated into our inventory planning cycle for India Bangalore market.</w:t>
      </w:r>
    </w:p>
    <w:p>
      <w:pPr>
        <w:numPr>
          <w:ilvl w:val="0"/>
          <w:numId w:val="1002"/>
        </w:numPr>
        <w:pStyle w:val="Compact"/>
      </w:pPr>
      <w:r>
        <w:rPr>
          <w:bCs/>
          <w:b/>
        </w:rPr>
        <w:t xml:space="preserve">Regulatory Compliance:</w:t>
      </w:r>
      <w:r>
        <w:t xml:space="preserve"> </w:t>
      </w:r>
      <w:r>
        <w:t xml:space="preserve">Strict adherence to NABH accreditation standards across all Bangalore chemist outlets has enhanced credibility, resulting in 82% customer trust score (vs. 67% industry average) according to our annual consumer survey.</w:t>
      </w:r>
    </w:p>
    <w:bookmarkEnd w:id="22"/>
    <w:bookmarkStart w:id="23" w:name="X53c4747649fb7df22454c299d7bf6521798c75b"/>
    <w:p>
      <w:pPr>
        <w:pStyle w:val="Heading3"/>
      </w:pPr>
      <w:r>
        <w:t xml:space="preserve">4. Competitive Positioning in India Bangalore</w:t>
      </w:r>
    </w:p>
    <w:p>
      <w:pPr>
        <w:pStyle w:val="FirstParagraph"/>
      </w:pPr>
      <w:r>
        <w:t xml:space="preserve">Our Chemist business has strengthened its leadership position through targeted differentiation strategies in the competitive Bangalore pharmacy market:</w:t>
      </w:r>
    </w:p>
    <w:p>
      <w:pPr>
        <w:pStyle w:val="BodyText"/>
      </w:pPr>
      <w:r>
        <w:rPr>
          <w:bCs/>
          <w:b/>
        </w:rPr>
        <w:t xml:space="preserve">Key Differentiators:</w:t>
      </w:r>
    </w:p>
    <w:p>
      <w:pPr>
        <w:numPr>
          <w:ilvl w:val="0"/>
          <w:numId w:val="1003"/>
        </w:numPr>
        <w:pStyle w:val="Compact"/>
      </w:pPr>
      <w:r>
        <w:rPr>
          <w:bCs/>
          <w:b/>
        </w:rPr>
        <w:t xml:space="preserve">Community Health Programs:</w:t>
      </w:r>
      <w:r>
        <w:t xml:space="preserve"> </w:t>
      </w:r>
      <w:r>
        <w:t xml:space="preserve">42+ free health camps conducted across Bangalore neighborhoods (including Koramangala, Indiranagar, and Malleswaram) in partnership with local clinics - generating 15,000+ new customer leads.</w:t>
      </w:r>
    </w:p>
    <w:p>
      <w:pPr>
        <w:numPr>
          <w:ilvl w:val="0"/>
          <w:numId w:val="1003"/>
        </w:numPr>
        <w:pStyle w:val="Compact"/>
      </w:pPr>
      <w:r>
        <w:rPr>
          <w:bCs/>
          <w:b/>
        </w:rPr>
        <w:t xml:space="preserve">Pharmacist-First Service Model:</w:t>
      </w:r>
      <w:r>
        <w:t xml:space="preserve"> </w:t>
      </w:r>
      <w:r>
        <w:t xml:space="preserve">All Bangalore locations employ certified pharmacists for medication counseling (vs. industry average of 43%), directly contributing to a 28% higher basket size in consultation-based sales.</w:t>
      </w:r>
    </w:p>
    <w:p>
      <w:pPr>
        <w:numPr>
          <w:ilvl w:val="0"/>
          <w:numId w:val="1003"/>
        </w:numPr>
        <w:pStyle w:val="Compact"/>
      </w:pPr>
      <w:r>
        <w:rPr>
          <w:bCs/>
          <w:b/>
        </w:rPr>
        <w:t xml:space="preserve">Hyperlocal Inventory Management:</w:t>
      </w:r>
      <w:r>
        <w:t xml:space="preserve"> </w:t>
      </w:r>
      <w:r>
        <w:t xml:space="preserve">Implementation of AI-driven demand forecasting for Bangalore-specific health trends (e.g., increased stock of dengue kits during epidemic alerts) reduced stockouts by 31% and overstocking by 24%.</w:t>
      </w:r>
    </w:p>
    <w:bookmarkEnd w:id="23"/>
    <w:bookmarkStart w:id="24" w:name="challenges-strategic-response"/>
    <w:p>
      <w:pPr>
        <w:pStyle w:val="Heading3"/>
      </w:pPr>
      <w:r>
        <w:t xml:space="preserve">5. Challenges &amp; Strategic Response</w:t>
      </w:r>
    </w:p>
    <w:p>
      <w:pPr>
        <w:pStyle w:val="FirstParagraph"/>
      </w:pPr>
      <w:r>
        <w:t xml:space="preserve">Despite strong performance, our Bangalore Chemist business encountered significant challenges requiring agile solutions:</w:t>
      </w:r>
    </w:p>
    <w:p>
      <w:pPr>
        <w:numPr>
          <w:ilvl w:val="0"/>
          <w:numId w:val="1004"/>
        </w:numPr>
        <w:pStyle w:val="Compact"/>
      </w:pPr>
      <w:r>
        <w:rPr>
          <w:bCs/>
          <w:b/>
        </w:rPr>
        <w:t xml:space="preserve">Regulatory Pressures:</w:t>
      </w:r>
      <w:r>
        <w:t xml:space="preserve"> </w:t>
      </w:r>
      <w:r>
        <w:t xml:space="preserve">New state regulations on prescription medicine display (implemented July 2023) required complete POS system overhaul. We completed this transition 18 days ahead of schedule, minimizing revenue disruption.</w:t>
      </w:r>
    </w:p>
    <w:p>
      <w:pPr>
        <w:numPr>
          <w:ilvl w:val="0"/>
          <w:numId w:val="1004"/>
        </w:numPr>
        <w:pStyle w:val="Compact"/>
      </w:pPr>
      <w:r>
        <w:rPr>
          <w:bCs/>
          <w:b/>
        </w:rPr>
        <w:t xml:space="preserve">Supply Chain Disruptions:</w:t>
      </w:r>
      <w:r>
        <w:t xml:space="preserve"> </w:t>
      </w:r>
      <w:r>
        <w:t xml:space="preserve">Global raw material shortages in Q2 impacted antibiotic stocks. Our local procurement partnerships with Karnataka-based manufacturers ensured 98% stock availability versus industry average of 76%.</w:t>
      </w:r>
    </w:p>
    <w:bookmarkEnd w:id="24"/>
    <w:bookmarkStart w:id="25" w:name="future-outlook-growth-strategies"/>
    <w:p>
      <w:pPr>
        <w:pStyle w:val="Heading3"/>
      </w:pPr>
      <w:r>
        <w:t xml:space="preserve">6. Future Outlook &amp; Growth Strategies</w:t>
      </w:r>
    </w:p>
    <w:p>
      <w:pPr>
        <w:pStyle w:val="FirstParagraph"/>
      </w:pPr>
      <w:r>
        <w:t xml:space="preserve">Building on our successful year, the following initiatives will define our Chemist business expansion in India Bangalore for 2024:</w:t>
      </w:r>
    </w:p>
    <w:p>
      <w:pPr>
        <w:numPr>
          <w:ilvl w:val="0"/>
          <w:numId w:val="1005"/>
        </w:numPr>
        <w:pStyle w:val="Compact"/>
      </w:pPr>
      <w:r>
        <w:rPr>
          <w:bCs/>
          <w:b/>
        </w:rPr>
        <w:t xml:space="preserve">Digital Health Ecosystem:</w:t>
      </w:r>
      <w:r>
        <w:t xml:space="preserve"> </w:t>
      </w:r>
      <w:r>
        <w:t xml:space="preserve">Launching integrated teleconsultation services with 50+ Bangalore-based doctors to create seamless prescription-to-delivery pathways, targeting 40% e-commerce sales growth.</w:t>
      </w:r>
    </w:p>
    <w:p>
      <w:pPr>
        <w:numPr>
          <w:ilvl w:val="0"/>
          <w:numId w:val="1005"/>
        </w:numPr>
        <w:pStyle w:val="Compact"/>
      </w:pPr>
      <w:r>
        <w:rPr>
          <w:bCs/>
          <w:b/>
        </w:rPr>
        <w:t xml:space="preserve">Senior Care Focus:</w:t>
      </w:r>
      <w:r>
        <w:t xml:space="preserve"> </w:t>
      </w:r>
      <w:r>
        <w:t xml:space="preserve">Opening dedicated "Healthy Aging" Chemist outlets in high-density senior communities (e.g., Jayanagar, HSR Layout) with specialized medication management services - projected to capture 12% market share in this underserved segment.</w:t>
      </w:r>
    </w:p>
    <w:p>
      <w:pPr>
        <w:numPr>
          <w:ilvl w:val="0"/>
          <w:numId w:val="1005"/>
        </w:numPr>
        <w:pStyle w:val="Compact"/>
      </w:pPr>
      <w:r>
        <w:rPr>
          <w:bCs/>
          <w:b/>
        </w:rPr>
        <w:t xml:space="preserve">Sustainability Drive:</w:t>
      </w:r>
      <w:r>
        <w:t xml:space="preserve"> </w:t>
      </w:r>
      <w:r>
        <w:t xml:space="preserve">Implementing zero-waste packaging across all Bangalore stores by Q3 2024, aligning with Karnataka's plastic ban regulations and resonating strongly with eco-conscious consumers (68% of survey respondents cited sustainability as purchase factor).</w:t>
      </w:r>
    </w:p>
    <w:bookmarkEnd w:id="25"/>
    <w:bookmarkStart w:id="26" w:name="conclusion"/>
    <w:p>
      <w:pPr>
        <w:pStyle w:val="Heading3"/>
      </w:pPr>
      <w:r>
        <w:t xml:space="preserve">7. Conclusion</w:t>
      </w:r>
    </w:p>
    <w:p>
      <w:pPr>
        <w:pStyle w:val="FirstParagraph"/>
      </w:pPr>
      <w:r>
        <w:t xml:space="preserve">The 2023 Sales Report for our Chemist business in India Bangalore underscores a year of transformative growth through community-centric healthcare delivery. By strategically adapting to Bangalore's unique urban health needs while maintaining uncompromising quality standards, we've positioned ourselves as the most trusted Chemist network across Karnataka. The 18.7% revenue growth isn't just a metric - it represents 250,000+ households receiving reliable pharmaceutical care through our Bangalore outlets in 2023. As we move into 2024, our commitment to expanding accessible healthcare through the Chemist business model remains unwavering. We are poised to capture additional market share in India's fastest-growing pharmaceutical hub while reinforcing our reputation as the most customer-focused Chemist chain in Bangalore.</w:t>
      </w:r>
    </w:p>
    <w:p>
      <w:pPr>
        <w:pStyle w:val="BodyText"/>
      </w:pPr>
      <w:r>
        <w:rPr>
          <w:bCs/>
          <w:b/>
        </w:rPr>
        <w:t xml:space="preserve">Prepared By:</w:t>
      </w:r>
      <w:r>
        <w:t xml:space="preserve"> </w:t>
      </w:r>
      <w:r>
        <w:t xml:space="preserve">Bangalore Sales Operations Division</w:t>
      </w:r>
      <w:r>
        <w:br/>
      </w:r>
      <w:r>
        <w:rPr>
          <w:bCs/>
          <w:b/>
        </w:rPr>
        <w:t xml:space="preserve">Authorized Signatory:</w:t>
      </w:r>
      <w:r>
        <w:t xml:space="preserve"> </w:t>
      </w:r>
      <w:r>
        <w:t xml:space="preserve">Mr. Arvind Sharma, Regional Director - Karnataka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 Chemist Business in India Bangalore</dc:title>
  <dc:creator/>
  <dc:language>en</dc:language>
  <cp:keywords/>
  <dcterms:created xsi:type="dcterms:W3CDTF">2026-07-23T01:26:28Z</dcterms:created>
  <dcterms:modified xsi:type="dcterms:W3CDTF">2026-07-23T01:26:28Z</dcterms:modified>
</cp:coreProperties>
</file>

<file path=docProps/custom.xml><?xml version="1.0" encoding="utf-8"?>
<Properties xmlns="http://schemas.openxmlformats.org/officeDocument/2006/custom-properties" xmlns:vt="http://schemas.openxmlformats.org/officeDocument/2006/docPropsVTypes"/>
</file>