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Sales</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r>
        <w:t xml:space="preserve"> </w:t>
      </w:r>
      <w:r>
        <w:t xml:space="preserve">Performance</w:t>
      </w:r>
    </w:p>
    <w:bookmarkStart w:id="27" w:name="X7cc177f40beb1fe9c50ab0f769196eca0e7c9c6"/>
    <w:p>
      <w:pPr>
        <w:pStyle w:val="Heading1"/>
      </w:pPr>
      <w:r>
        <w:t xml:space="preserve">Sales Report: Chemist Chain Performance in Israel Tel Aviv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Chemist Group Holdings</w:t>
      </w:r>
      <w:r>
        <w:br/>
      </w:r>
      <w:r>
        <w:rPr>
          <w:bCs/>
          <w:b/>
        </w:rPr>
        <w:t xml:space="preserve">Location Focus:</w:t>
      </w:r>
      <w:r>
        <w:t xml:space="preserve"> </w:t>
      </w:r>
      <w:r>
        <w:t xml:space="preserve">Israel Tel Aviv Metropolitan Area</w:t>
      </w:r>
    </w:p>
    <w:bookmarkStart w:id="20" w:name="i.-executive-summary"/>
    <w:p>
      <w:pPr>
        <w:pStyle w:val="Heading2"/>
      </w:pPr>
      <w:r>
        <w:t xml:space="preserve">I. Executive Summary</w:t>
      </w:r>
    </w:p>
    <w:p>
      <w:pPr>
        <w:pStyle w:val="FirstParagraph"/>
      </w:pPr>
      <w:r>
        <w:t xml:space="preserve">This comprehensive Sales Report details the operational performance of our Chemist retail chain across the vibrant market of Israel Tel Aviv during Q3 2023. The report confirms that our strategically positioned Chemist outlets have achieved a 15.7% year-over-year sales growth, significantly outperforming both national pharmacy sector averages (4.2%) and regional competitors in Israel Tel Aviv. This success underscores the critical importance of hyper-localized customer engagement within Tel Aviv's unique urban healthcare ecosystem. The Chemist brand continues to solidify its reputation as the preferred destination for pharmaceutical and wellness needs in Israel's most dynamic city.</w:t>
      </w:r>
    </w:p>
    <w:bookmarkEnd w:id="20"/>
    <w:bookmarkStart w:id="21" w:name="X7bf4f3c505a61e3be605629015a7dffe4883f60"/>
    <w:p>
      <w:pPr>
        <w:pStyle w:val="Heading2"/>
      </w:pPr>
      <w:r>
        <w:t xml:space="preserve">II. Key Sales Metrics: Israel Tel Aviv Market</w:t>
      </w:r>
    </w:p>
    <w:p>
      <w:pPr>
        <w:pStyle w:val="FirstParagraph"/>
      </w:pPr>
      <w:r>
        <w:t xml:space="preserve">Our analysis reveals compelling data points highlighting the Chemist dominance in Tel Aviv:</w:t>
      </w:r>
    </w:p>
    <w:p>
      <w:pPr>
        <w:numPr>
          <w:ilvl w:val="0"/>
          <w:numId w:val="1001"/>
        </w:numPr>
        <w:pStyle w:val="Compact"/>
      </w:pPr>
      <w:r>
        <w:rPr>
          <w:bCs/>
          <w:b/>
        </w:rPr>
        <w:t xml:space="preserve">Sales Volume:</w:t>
      </w:r>
      <w:r>
        <w:t xml:space="preserve"> </w:t>
      </w:r>
      <w:r>
        <w:t xml:space="preserve">Total revenue reached ₪18.7 million (USD $4.9 million) across 28 stores in Tel Aviv, representing a 15.7% increase from Q3 2022.</w:t>
      </w:r>
    </w:p>
    <w:p>
      <w:pPr>
        <w:numPr>
          <w:ilvl w:val="0"/>
          <w:numId w:val="1001"/>
        </w:numPr>
        <w:pStyle w:val="Compact"/>
      </w:pPr>
      <w:r>
        <w:rPr>
          <w:bCs/>
          <w:b/>
        </w:rPr>
        <w:t xml:space="preserve">Customer Acquisition:</w:t>
      </w:r>
      <w:r>
        <w:t xml:space="preserve"> </w:t>
      </w:r>
      <w:r>
        <w:t xml:space="preserve">New customer registrations surged by 23%, driven by targeted digital campaigns reaching Tel Aviv residents via local social media platforms and community partnerships.</w:t>
      </w:r>
    </w:p>
    <w:p>
      <w:pPr>
        <w:numPr>
          <w:ilvl w:val="0"/>
          <w:numId w:val="1001"/>
        </w:numPr>
        <w:pStyle w:val="Compact"/>
      </w:pPr>
      <w:r>
        <w:rPr>
          <w:bCs/>
          <w:b/>
        </w:rPr>
        <w:t xml:space="preserve">Category Performance:</w:t>
      </w:r>
      <w:r>
        <w:t xml:space="preserve"> </w:t>
      </w:r>
      <w:r>
        <w:t xml:space="preserve">Over-the-counter (OTC) medications, personal care, and wellness products contributed 68% of total revenue—showcasing Tel Aviv's health-conscious demographic preference.</w:t>
      </w:r>
    </w:p>
    <w:p>
      <w:pPr>
        <w:numPr>
          <w:ilvl w:val="0"/>
          <w:numId w:val="1001"/>
        </w:numPr>
        <w:pStyle w:val="Compact"/>
      </w:pPr>
      <w:r>
        <w:rPr>
          <w:bCs/>
          <w:b/>
        </w:rPr>
        <w:t xml:space="preserve">Store Productivity:</w:t>
      </w:r>
      <w:r>
        <w:t xml:space="preserve"> </w:t>
      </w:r>
      <w:r>
        <w:t xml:space="preserve">Average store revenue per square meter in Tel Aviv exceeded the national benchmark by 32%, confirming optimal location selection strategy for Chemist stores.</w:t>
      </w:r>
    </w:p>
    <w:bookmarkEnd w:id="21"/>
    <w:bookmarkStart w:id="22" w:name="Xbc27e5b234ffec385a2c9383a51fd58a6fcfccf"/>
    <w:p>
      <w:pPr>
        <w:pStyle w:val="Heading2"/>
      </w:pPr>
      <w:r>
        <w:t xml:space="preserve">III. Market Analysis: Why Chemist Succeeds in Israel Tel Aviv</w:t>
      </w:r>
    </w:p>
    <w:p>
      <w:pPr>
        <w:pStyle w:val="FirstParagraph"/>
      </w:pPr>
      <w:r>
        <w:t xml:space="preserve">The success of our Chemist operations in Israel Tel Aviv is not accidental. Our market analysis identifies three critical factors differentiating us:</w:t>
      </w:r>
    </w:p>
    <w:p>
      <w:pPr>
        <w:numPr>
          <w:ilvl w:val="0"/>
          <w:numId w:val="1002"/>
        </w:numPr>
        <w:pStyle w:val="Compact"/>
      </w:pPr>
      <w:r>
        <w:rPr>
          <w:bCs/>
          <w:b/>
        </w:rPr>
        <w:t xml:space="preserve">Cultural Resonance:</w:t>
      </w:r>
      <w:r>
        <w:t xml:space="preserve"> </w:t>
      </w:r>
      <w:r>
        <w:t xml:space="preserve">Understanding Tel Aviv's unique lifestyle—where residents prioritize wellness as a daily ritual—we tailored product assortments to include premium Israeli-made skincare, organic supplements, and travel health kits. This cultural alignment directly fuels customer loyalty for our Chemist stores.</w:t>
      </w:r>
    </w:p>
    <w:p>
      <w:pPr>
        <w:numPr>
          <w:ilvl w:val="0"/>
          <w:numId w:val="1002"/>
        </w:numPr>
        <w:pStyle w:val="Compact"/>
      </w:pPr>
      <w:r>
        <w:rPr>
          <w:bCs/>
          <w:b/>
        </w:rPr>
        <w:t xml:space="preserve">Strategic Location Network:</w:t>
      </w:r>
      <w:r>
        <w:t xml:space="preserve"> </w:t>
      </w:r>
      <w:r>
        <w:t xml:space="preserve">Every Chemist store in Tel Aviv is positioned within 500 meters of high-density residential areas or major employment hubs (e.g., Rothschild Boulevard, Jaffa Port). This precision ensures maximum accessibility, a non-negotiable factor for the fast-paced Tel Aviv population.</w:t>
      </w:r>
    </w:p>
    <w:p>
      <w:pPr>
        <w:numPr>
          <w:ilvl w:val="0"/>
          <w:numId w:val="1002"/>
        </w:numPr>
        <w:pStyle w:val="Compact"/>
      </w:pPr>
      <w:r>
        <w:rPr>
          <w:bCs/>
          <w:b/>
        </w:rPr>
        <w:t xml:space="preserve">Pharmacist-Centric Service Model:</w:t>
      </w:r>
      <w:r>
        <w:t xml:space="preserve"> </w:t>
      </w:r>
      <w:r>
        <w:t xml:space="preserve">Unlike chain pharmacies in Israel Tel Aviv that rely on retail staff for consultations, our Chemist stores deploy licensed pharmacists in 85% of locations. This elevates trust and drives repeat visits—proven by a 41% higher customer retention rate compared to competitors.</w:t>
      </w:r>
    </w:p>
    <w:bookmarkEnd w:id="22"/>
    <w:bookmarkStart w:id="23" w:name="X4b62200569802cb10404e6a898bf5b9a603118a"/>
    <w:p>
      <w:pPr>
        <w:pStyle w:val="Heading2"/>
      </w:pPr>
      <w:r>
        <w:t xml:space="preserve">IV. Top-Performing Products: Israel Tel Aviv Consumer Insights</w:t>
      </w:r>
    </w:p>
    <w:p>
      <w:pPr>
        <w:pStyle w:val="FirstParagraph"/>
      </w:pPr>
      <w:r>
        <w:t xml:space="preserve">Consumer behavior analysis from our Chemist stores in Tel Aviv reveals distinct regional preferences:</w:t>
      </w:r>
    </w:p>
    <w:p>
      <w:pPr>
        <w:pStyle w:val="BodyText"/>
      </w:pPr>
      <w:r>
        <w:t xml:space="preserve">Product Category</w:t>
      </w:r>
    </w:p>
    <w:p>
      <w:pPr>
        <w:pStyle w:val="BodyText"/>
      </w:pPr>
      <w:r>
        <w:t xml:space="preserve">Q3 2023 Growth (YoY)</w:t>
      </w:r>
    </w:p>
    <w:p>
      <w:pPr>
        <w:pStyle w:val="BodyText"/>
      </w:pPr>
      <w:r>
        <w:t xml:space="preserve">Tel Aviv Demand Driver</w:t>
      </w:r>
    </w:p>
    <w:p>
      <w:pPr>
        <w:pStyle w:val="BodyText"/>
      </w:pPr>
      <w:r>
        <w:t xml:space="preserve">Premium Skincare (Israeli Brands)</w:t>
      </w:r>
    </w:p>
    <w:p>
      <w:pPr>
        <w:pStyle w:val="BodyText"/>
      </w:pPr>
      <w:r>
        <w:t xml:space="preserve">+34.1%</w:t>
      </w:r>
    </w:p>
    <w:p>
      <w:pPr>
        <w:pStyle w:val="BodyText"/>
      </w:pPr>
      <w:r>
        <w:t xml:space="preserve">Strong local brand advocacy; Tel Aviv consumers prioritize "Made in Israel" wellness products.</w:t>
      </w:r>
    </w:p>
    <w:p>
      <w:pPr>
        <w:pStyle w:val="BodyText"/>
      </w:pPr>
      <w:r>
        <w:t xml:space="preserve">Allergy &amp; Respiratory Care</w:t>
      </w:r>
    </w:p>
    <w:p>
      <w:pPr>
        <w:pStyle w:val="BodyText"/>
      </w:pPr>
      <w:r>
        <w:t xml:space="preserve">+28.7%</w:t>
      </w:r>
    </w:p>
    <w:p>
      <w:pPr>
        <w:pStyle w:val="BodyText"/>
      </w:pPr>
      <w:r>
        <w:t xml:space="preserve">Seasonal pollen spikes in Tel Aviv's Mediterranean climate directly increased demand.</w:t>
      </w:r>
    </w:p>
    <w:p>
      <w:pPr>
        <w:pStyle w:val="BodyText"/>
      </w:pPr>
      <w:r>
        <w:t xml:space="preserve">Vitamin &amp; Supplement Bundles</w:t>
      </w:r>
    </w:p>
    <w:p>
      <w:pPr>
        <w:pStyle w:val="BodyText"/>
      </w:pPr>
      <w:r>
        <w:t xml:space="preserve">+42.3%</w:t>
      </w:r>
    </w:p>
    <w:p>
      <w:pPr>
        <w:pStyle w:val="BodyText"/>
      </w:pPr>
      <w:r>
        <w:t xml:space="preserve">Tel Aviv's fitness culture drives demand for immunity-focused and protein supplement packages.</w:t>
      </w:r>
    </w:p>
    <w:p>
      <w:pPr>
        <w:pStyle w:val="BodyText"/>
      </w:pPr>
      <w:r>
        <w:t xml:space="preserve">Notably, the "Tel Aviv Wellness Bundle" (combining sleep aids, vitamin C, and stress-relief teas) became our fastest-growing product line—accounting for 12% of total Chemist sales in Israel Tel Aviv during Q3. This success stems directly from community health surveys conducted by our local chemists.</w:t>
      </w:r>
    </w:p>
    <w:bookmarkEnd w:id="23"/>
    <w:bookmarkStart w:id="24" w:name="X35f48c4d479dd15d797e2ac3c3b03f4a98f2dfe"/>
    <w:p>
      <w:pPr>
        <w:pStyle w:val="Heading2"/>
      </w:pPr>
      <w:r>
        <w:t xml:space="preserve">V. Competitive Landscape: Differentiation Through Local Expertise</w:t>
      </w:r>
    </w:p>
    <w:p>
      <w:pPr>
        <w:pStyle w:val="FirstParagraph"/>
      </w:pPr>
      <w:r>
        <w:t xml:space="preserve">While competing pharmacy chains operate across Israel, none match our Chemist deep integration into Tel Aviv's healthcare fabric. Key differentiators include:</w:t>
      </w:r>
    </w:p>
    <w:p>
      <w:pPr>
        <w:numPr>
          <w:ilvl w:val="0"/>
          <w:numId w:val="1003"/>
        </w:numPr>
        <w:pStyle w:val="Compact"/>
      </w:pPr>
      <w:r>
        <w:rPr>
          <w:bCs/>
          <w:b/>
        </w:rPr>
        <w:t xml:space="preserve">Community Health Partnerships:</w:t>
      </w:r>
      <w:r>
        <w:t xml:space="preserve"> </w:t>
      </w:r>
      <w:r>
        <w:t xml:space="preserve">Our Chemist locations in Tel Aviv collaborate with local clinics (e.g., Ichilov Hospital, Sheba Medical Center) for health screenings, driving foot traffic and reinforcing community trust.</w:t>
      </w:r>
    </w:p>
    <w:p>
      <w:pPr>
        <w:numPr>
          <w:ilvl w:val="0"/>
          <w:numId w:val="1003"/>
        </w:numPr>
        <w:pStyle w:val="Compact"/>
      </w:pPr>
      <w:r>
        <w:rPr>
          <w:bCs/>
          <w:b/>
        </w:rPr>
        <w:t xml:space="preserve">Digital Integration:</w:t>
      </w:r>
      <w:r>
        <w:t xml:space="preserve"> </w:t>
      </w:r>
      <w:r>
        <w:t xml:space="preserve">The Chemist mobile app's Tel Aviv-specific features—like real-time stock checks for stores near the user's location—resulted in a 37% higher adoption rate than national app averages.</w:t>
      </w:r>
    </w:p>
    <w:p>
      <w:pPr>
        <w:numPr>
          <w:ilvl w:val="0"/>
          <w:numId w:val="1003"/>
        </w:numPr>
        <w:pStyle w:val="Compact"/>
      </w:pPr>
      <w:r>
        <w:rPr>
          <w:bCs/>
          <w:b/>
        </w:rPr>
        <w:t xml:space="preserve">Workforce Localization:</w:t>
      </w:r>
      <w:r>
        <w:t xml:space="preserve"> </w:t>
      </w:r>
      <w:r>
        <w:t xml:space="preserve">92% of our Tel Aviv pharmacists and staff are residents of Israel Tel Aviv, ensuring authentic cultural understanding that directly improves customer experience metrics.</w:t>
      </w:r>
    </w:p>
    <w:bookmarkEnd w:id="24"/>
    <w:bookmarkStart w:id="25" w:name="Xa703f9c92d984db6511812ba803fbd14bb79630"/>
    <w:p>
      <w:pPr>
        <w:pStyle w:val="Heading2"/>
      </w:pPr>
      <w:r>
        <w:t xml:space="preserve">VI. Challenges &amp; Strategic Imperatives for Israel Tel Aviv</w:t>
      </w:r>
    </w:p>
    <w:p>
      <w:pPr>
        <w:pStyle w:val="FirstParagraph"/>
      </w:pPr>
      <w:r>
        <w:t xml:space="preserve">Despite strong performance, two challenges require immediate attention for our Chemist operations in Tel Aviv:</w:t>
      </w:r>
    </w:p>
    <w:p>
      <w:pPr>
        <w:numPr>
          <w:ilvl w:val="0"/>
          <w:numId w:val="1004"/>
        </w:numPr>
        <w:pStyle w:val="Compact"/>
      </w:pPr>
      <w:r>
        <w:rPr>
          <w:bCs/>
          <w:b/>
        </w:rPr>
        <w:t xml:space="preserve">Rising Operational Costs:</w:t>
      </w:r>
      <w:r>
        <w:t xml:space="preserve"> </w:t>
      </w:r>
      <w:r>
        <w:t xml:space="preserve">Inflation in Tel Aviv has increased supply chain expenses by 8.3%. We recommend optimizing warehouse logistics via a new central hub at the Port of Haifa to reduce last-mile delivery costs for our Chemist stores.</w:t>
      </w:r>
    </w:p>
    <w:p>
      <w:pPr>
        <w:numPr>
          <w:ilvl w:val="0"/>
          <w:numId w:val="1004"/>
        </w:numPr>
        <w:pStyle w:val="Compact"/>
      </w:pPr>
      <w:r>
        <w:rPr>
          <w:bCs/>
          <w:b/>
        </w:rPr>
        <w:t xml:space="preserve">Competitor Response:</w:t>
      </w:r>
      <w:r>
        <w:t xml:space="preserve"> </w:t>
      </w:r>
      <w:r>
        <w:t xml:space="preserve">A national pharmacy chain is launching "Tel Aviv-only" promotions targeting our best-selling wellness bundles. Our counter-strategy involves deepening relationships with Tel Aviv influencers for exclusive product launches—elevating the Chemist brand as the undisputed authority in local health.</w:t>
      </w:r>
    </w:p>
    <w:bookmarkEnd w:id="25"/>
    <w:bookmarkStart w:id="26" w:name="vii.-conclusion-forward-path"/>
    <w:p>
      <w:pPr>
        <w:pStyle w:val="Heading2"/>
      </w:pPr>
      <w:r>
        <w:t xml:space="preserve">VII. Conclusion &amp; Forward Path</w:t>
      </w:r>
    </w:p>
    <w:p>
      <w:pPr>
        <w:pStyle w:val="FirstParagraph"/>
      </w:pPr>
      <w:r>
        <w:t xml:space="preserve">This Sales Report unequivocally confirms that our Chemist business model is uniquely positioned to thrive in Israel Tel Aviv. The city's high disposable income, health-focused culture, and urban density create an ideal ecosystem for a pharmacy chain prioritizing personalized service over transactional retail. Our success in Tel Aviv—where every Chemist outlet functions as a community wellness hub—proves that understanding local nuances is non-negotiable for growth in Israel's most competitive market.</w:t>
      </w:r>
    </w:p>
    <w:p>
      <w:pPr>
        <w:pStyle w:val="BodyText"/>
      </w:pPr>
      <w:r>
        <w:t xml:space="preserve">Going forward, we will aggressively expand the Chemist footprint across Tel Aviv neighborhoods like Neve Tzedek and Florentin, where demographic data shows untapped potential for our premium wellness offerings. Crucially, all initiatives will be anchored in the core principle that true success as a Chemist in Israel Tel Aviv is measured not just by sales figures, but by the trust we build within each neighborhood we serve.</w:t>
      </w:r>
    </w:p>
    <w:p>
      <w:pPr>
        <w:pStyle w:val="BodyText"/>
      </w:pPr>
      <w:r>
        <w:rPr>
          <w:bCs/>
          <w:b/>
        </w:rPr>
        <w:t xml:space="preserve">Final Note:</w:t>
      </w:r>
      <w:r>
        <w:t xml:space="preserve"> </w:t>
      </w:r>
      <w:r>
        <w:t xml:space="preserve">The term "Chemist" transcends our retail operations—it embodies our commitment to community health excellence. As the premier pharmaceutical partner for Israel Tel Aviv residents, this Sales Report reinforces why every Chemist store is a vital part of Tel Aviv's healthcare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Sales Report: Israel Tel Aviv Market Performance</dc:title>
  <dc:creator/>
  <dc:language>en</dc:language>
  <cp:keywords/>
  <dcterms:created xsi:type="dcterms:W3CDTF">2025-12-11T07:48:25Z</dcterms:created>
  <dcterms:modified xsi:type="dcterms:W3CDTF">2025-12-11T07:48:25Z</dcterms:modified>
</cp:coreProperties>
</file>

<file path=docProps/custom.xml><?xml version="1.0" encoding="utf-8"?>
<Properties xmlns="http://schemas.openxmlformats.org/officeDocument/2006/custom-properties" xmlns:vt="http://schemas.openxmlformats.org/officeDocument/2006/docPropsVTypes"/>
</file>