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Nepal</w:t>
      </w:r>
      <w:r>
        <w:t xml:space="preserve"> </w:t>
      </w:r>
      <w:r>
        <w:t xml:space="preserve">Kathmandu</w:t>
      </w:r>
    </w:p>
    <w:p>
      <w:pPr>
        <w:pStyle w:val="FirstParagraph"/>
      </w:pPr>
      <w:r>
        <w:t xml:space="preserve">Quarterly Sales Report for Chemist Operations in Nepal Kathmandu</w:t>
      </w:r>
    </w:p>
    <w:p>
      <w:pPr>
        <w:pStyle w:val="BodyText"/>
      </w:pPr>
      <w:r>
        <w:rPr>
          <w:bCs/>
          <w:b/>
        </w:rPr>
        <w:t xml:space="preserve">Prepared For:</w:t>
      </w:r>
      <w:r>
        <w:t xml:space="preserve"> </w:t>
      </w:r>
      <w:r>
        <w:t xml:space="preserve">Management Team, Nepal Kathmandu Pharmaceutical Distributors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1. Executive Summary</w:t>
      </w:r>
    </w:p>
    <w:p>
      <w:pPr>
        <w:pStyle w:val="FirstParagraph"/>
      </w:pPr>
      <w:r>
        <w:t xml:space="preserve">This Sales Report details the performance of our flagship chemist retail chain operating across Kathmandu Valley, Nepal. The quarter demonstrated resilient growth despite economic challenges in Nepal Kathmandu, with a 14.7% year-on-year increase in sales revenue reaching NPR 18.3 million (USD $135,000). Our strategically located chemist outlets in Thamel, Lalitpur, and New Baneshwor have become community health hubs serving over 25,000 unique customers monthly. The success is attributed to our tailored product offerings for Nepal Kathmandu's diverse demographic needs and responsive inventory management system.</w:t>
      </w:r>
    </w:p>
    <w:bookmarkEnd w:id="20"/>
    <w:bookmarkStart w:id="22" w:name="sales-performance-overview"/>
    <w:p>
      <w:pPr>
        <w:pStyle w:val="Heading2"/>
      </w:pPr>
      <w:r>
        <w:t xml:space="preserve">2. Sales Performance Overview</w:t>
      </w:r>
    </w:p>
    <w:p>
      <w:pPr>
        <w:pStyle w:val="FirstParagraph"/>
      </w:pPr>
      <w:r>
        <w:t xml:space="preserve">Category</w:t>
      </w:r>
    </w:p>
    <w:p>
      <w:pPr>
        <w:pStyle w:val="BodyText"/>
      </w:pPr>
      <w:r>
        <w:t xml:space="preserve">Q3 2023 (NPR)</w:t>
      </w:r>
    </w:p>
    <w:p>
      <w:pPr>
        <w:pStyle w:val="BodyText"/>
      </w:pPr>
      <w:r>
        <w:t xml:space="preserve">Q3 2022 (NPR)</w:t>
      </w:r>
    </w:p>
    <w:p>
      <w:pPr>
        <w:pStyle w:val="BodyText"/>
      </w:pPr>
      <w:r>
        <w:t xml:space="preserve">YoY Change</w:t>
      </w:r>
    </w:p>
    <w:p>
      <w:pPr>
        <w:pStyle w:val="BodyText"/>
      </w:pPr>
      <w:r>
        <w:t xml:space="preserve">Total Revenue</w:t>
      </w:r>
    </w:p>
    <w:p>
      <w:pPr>
        <w:pStyle w:val="BodyText"/>
      </w:pPr>
      <w:r>
        <w:t xml:space="preserve">18,350,000</w:t>
      </w:r>
    </w:p>
    <w:p>
      <w:pPr>
        <w:pStyle w:val="BodyText"/>
      </w:pPr>
      <w:r>
        <w:t xml:space="preserve">16,002,500</w:t>
      </w:r>
    </w:p>
    <w:p>
      <w:pPr>
        <w:pStyle w:val="BodyText"/>
      </w:pPr>
      <w:r>
        <w:t xml:space="preserve">+14.7%</w:t>
      </w:r>
    </w:p>
    <w:p>
      <w:pPr>
        <w:pStyle w:val="BodyText"/>
      </w:pPr>
      <w:r>
        <w:t xml:space="preserve">Prescription Medicines</w:t>
      </w:r>
    </w:p>
    <w:p>
      <w:pPr>
        <w:pStyle w:val="BodyText"/>
      </w:pPr>
      <w:r>
        <w:t xml:space="preserve">9,245,621</w:t>
      </w:r>
    </w:p>
    <w:p>
      <w:pPr>
        <w:pStyle w:val="BodyText"/>
      </w:pPr>
      <w:r>
        <w:t xml:space="preserve">8,312,450</w:t>
      </w:r>
    </w:p>
    <w:p>
      <w:pPr>
        <w:pStyle w:val="BodyText"/>
      </w:pPr>
      <w:r>
        <w:t xml:space="preserve">+11.2%</w:t>
      </w:r>
    </w:p>
    <w:p>
      <w:pPr>
        <w:pStyle w:val="BodyText"/>
      </w:pPr>
      <w:r>
        <w:t xml:space="preserve">Otc Pharmaceuticals</w:t>
      </w:r>
    </w:p>
    <w:p>
      <w:pPr>
        <w:pStyle w:val="BodyText"/>
      </w:pPr>
      <w:r>
        <w:t xml:space="preserve">&lt;</w:t>
      </w:r>
    </w:p>
    <w:p>
      <w:pPr>
        <w:pStyle w:val="BodyText"/>
      </w:pPr>
      <w:r>
        <w:t xml:space="preserve">5,874,300</w:t>
      </w:r>
    </w:p>
    <w:p>
      <w:pPr>
        <w:pStyle w:val="BodyText"/>
      </w:pPr>
      <w:r>
        <w:t xml:space="preserve">4,998,700</w:t>
      </w:r>
    </w:p>
    <w:p>
      <w:pPr>
        <w:pStyle w:val="BodyText"/>
      </w:pPr>
      <w:r>
        <w:t xml:space="preserve">Personal Care &amp; Cosmetics</w:t>
      </w:r>
    </w:p>
    <w:p>
      <w:pPr>
        <w:pStyle w:val="BodyText"/>
      </w:pPr>
      <w:r>
        <w:t xml:space="preserve">2,156,892</w:t>
      </w:r>
    </w:p>
    <w:p>
      <w:pPr>
        <w:pStyle w:val="BodyText"/>
      </w:pPr>
      <w:r>
        <w:t xml:space="preserve">1,753,210</w:t>
      </w:r>
    </w:p>
    <w:p>
      <w:pPr>
        <w:pStyle w:val="BodyText"/>
      </w:pPr>
      <w:r>
        <w:t xml:space="preserve">+22.9%</w:t>
      </w:r>
    </w:p>
    <w:p>
      <w:pPr>
        <w:pStyle w:val="BodyText"/>
      </w:pPr>
      <w:r>
        <w:t xml:space="preserve">Dietary Supplements</w:t>
      </w:r>
    </w:p>
    <w:p>
      <w:pPr>
        <w:pStyle w:val="BodyText"/>
      </w:pPr>
      <w:r>
        <w:t xml:space="preserve">1,073,187</w:t>
      </w:r>
    </w:p>
    <w:p>
      <w:pPr>
        <w:pStyle w:val="BodyText"/>
      </w:pPr>
      <w:r>
        <w:t xml:space="preserve">&lt;</w:t>
      </w:r>
    </w:p>
    <w:p>
      <w:pPr>
        <w:pStyle w:val="BodyText"/>
      </w:pPr>
      <w:r>
        <w:t xml:space="preserve">938,140</w:t>
      </w:r>
    </w:p>
    <w:p>
      <w:pPr>
        <w:pStyle w:val="BodyText"/>
      </w:pPr>
      <w:r>
        <w:t xml:space="preserve">+14.4%</w:t>
      </w:r>
    </w:p>
    <w:p>
      <w:pPr>
        <w:pStyle w:val="BodyText"/>
      </w:pPr>
      <w:r>
        <w:t xml:space="preserve">The pharmaceutical sales growth in Nepal Kathmandu significantly outperformed the national average (6.2%) due to our specialized chemist services during monsoon health challenges and targeted community health initiatives. The OTC segment showed exceptional growth (22.9%) driven by seasonal flu outbreaks and increased wellness awareness among Kathmandu residents.</w:t>
      </w:r>
    </w:p>
    <w:bookmarkStart w:id="21" w:name="Xf0c848fbe065f12e2120eb81d629be984dd3799"/>
    <w:p>
      <w:pPr>
        <w:pStyle w:val="Heading3"/>
      </w:pPr>
      <w:r>
        <w:t xml:space="preserve">Key Insight: Nepal Kathmandu's Unique Market Dynamics</w:t>
      </w:r>
    </w:p>
    <w:p>
      <w:pPr>
        <w:pStyle w:val="FirstParagraph"/>
      </w:pPr>
      <w:r>
        <w:t xml:space="preserve">Our chemist outlets in Kathmandu have adapted to local needs through culturally sensitive service models. For instance, we introduced Nepali-language medicine guides at our New Baneshwor outlet after customer feedback, increasing prescription adherence by 27%. The high demand for Ayurvedic products (up 31% YoY) reflects Nepal's deep-rooted health traditions, making our integrated herbal-pharmaceutical approach a competitive differentiator in the Kathmandu market.</w:t>
      </w:r>
    </w:p>
    <w:bookmarkEnd w:id="21"/>
    <w:bookmarkEnd w:id="22"/>
    <w:bookmarkStart w:id="25" w:name="product-category-analysis"/>
    <w:p>
      <w:pPr>
        <w:pStyle w:val="Heading2"/>
      </w:pPr>
      <w:r>
        <w:t xml:space="preserve">3. Product Category Analysis</w:t>
      </w:r>
    </w:p>
    <w:bookmarkStart w:id="23" w:name="X3945cb5c8c45616b68c476b1c14b0ee45f4f498"/>
    <w:p>
      <w:pPr>
        <w:pStyle w:val="Heading3"/>
      </w:pPr>
      <w:r>
        <w:t xml:space="preserve">Top Performing Categories in Nepal Kathmandu</w:t>
      </w:r>
    </w:p>
    <w:p>
      <w:pPr>
        <w:numPr>
          <w:ilvl w:val="0"/>
          <w:numId w:val="1001"/>
        </w:numPr>
        <w:pStyle w:val="Compact"/>
      </w:pPr>
      <w:r>
        <w:rPr>
          <w:bCs/>
          <w:b/>
        </w:rPr>
        <w:t xml:space="preserve">Respiratory Medicines (18.7% of revenue)</w:t>
      </w:r>
      <w:r>
        <w:t xml:space="preserve">: Driven by Kathmandu's pollution index and seasonal changes. Our "Monsoon Respiratory Pack" became our best-selling product line.</w:t>
      </w:r>
    </w:p>
    <w:p>
      <w:pPr>
        <w:numPr>
          <w:ilvl w:val="0"/>
          <w:numId w:val="1001"/>
        </w:numPr>
        <w:pStyle w:val="Compact"/>
      </w:pPr>
      <w:r>
        <w:rPr>
          <w:bCs/>
          <w:b/>
        </w:rPr>
        <w:t xml:space="preserve">Women's Health Products (15.2%)</w:t>
      </w:r>
      <w:r>
        <w:t xml:space="preserve">: Increased by 34% due to successful health camps at our Lalitpur chemist location targeting women aged 25-45.</w:t>
      </w:r>
    </w:p>
    <w:p>
      <w:pPr>
        <w:numPr>
          <w:ilvl w:val="0"/>
          <w:numId w:val="1001"/>
        </w:numPr>
        <w:pStyle w:val="Compact"/>
      </w:pPr>
      <w:r>
        <w:rPr>
          <w:bCs/>
          <w:b/>
        </w:rPr>
        <w:t xml:space="preserve">Diabetic Care Kits (12.6%)</w:t>
      </w:r>
      <w:r>
        <w:t xml:space="preserve">: Growth accelerated following Nepal's National Diabetes Awareness Campaign in July, with our chemist outlets serving as primary distribution points.</w:t>
      </w:r>
    </w:p>
    <w:bookmarkEnd w:id="23"/>
    <w:bookmarkStart w:id="24" w:name="underperforming-categories"/>
    <w:p>
      <w:pPr>
        <w:pStyle w:val="Heading3"/>
      </w:pPr>
      <w:r>
        <w:t xml:space="preserve">Underperforming Categories</w:t>
      </w:r>
    </w:p>
    <w:p>
      <w:pPr>
        <w:pStyle w:val="FirstParagraph"/>
      </w:pPr>
      <w:r>
        <w:t xml:space="preserve">Dental care products showed only 4% growth (vs. 22% industry average), indicating a need for localized marketing in Nepal Kathmandu where dental health awareness remains low. We've initiated free oral health check-ups at our Thamel chemist to address this gap.</w:t>
      </w:r>
    </w:p>
    <w:bookmarkEnd w:id="24"/>
    <w:bookmarkEnd w:id="25"/>
    <w:bookmarkStart w:id="26" w:name="customer-insights-from-kathmandu-market"/>
    <w:p>
      <w:pPr>
        <w:pStyle w:val="Heading2"/>
      </w:pPr>
      <w:r>
        <w:t xml:space="preserve">4. Customer Insights from Kathmandu Market</w:t>
      </w:r>
    </w:p>
    <w:p>
      <w:pPr>
        <w:pStyle w:val="FirstParagraph"/>
      </w:pPr>
      <w:r>
        <w:t xml:space="preserve">Our customer database analysis reveals that 68% of chemist shoppers in Kathmandu are repeat customers with an average transaction value of NPR 1,450 (USD $10.7). Demographic trends show:</w:t>
      </w:r>
    </w:p>
    <w:p>
      <w:pPr>
        <w:numPr>
          <w:ilvl w:val="0"/>
          <w:numId w:val="1002"/>
        </w:numPr>
        <w:pStyle w:val="Compact"/>
      </w:pPr>
      <w:r>
        <w:rPr>
          <w:bCs/>
          <w:b/>
        </w:rPr>
        <w:t xml:space="preserve">Age Group 35-54:</w:t>
      </w:r>
      <w:r>
        <w:t xml:space="preserve"> </w:t>
      </w:r>
      <w:r>
        <w:t xml:space="preserve">Highest spending segment (42% of revenue), primarily purchasing chronic disease medications</w:t>
      </w:r>
    </w:p>
    <w:p>
      <w:pPr>
        <w:numPr>
          <w:ilvl w:val="0"/>
          <w:numId w:val="1002"/>
        </w:numPr>
        <w:pStyle w:val="Compact"/>
      </w:pPr>
      <w:r>
        <w:rPr>
          <w:bCs/>
          <w:b/>
        </w:rPr>
        <w:t xml:space="preserve">Students &amp; Young Adults (18-25):</w:t>
      </w:r>
      <w:r>
        <w:t xml:space="preserve"> </w:t>
      </w:r>
      <w:r>
        <w:t xml:space="preserve">Fastest-growing segment (+37% YoY) seeking OTC pain relievers and vitamin supplements</w:t>
      </w:r>
    </w:p>
    <w:p>
      <w:pPr>
        <w:numPr>
          <w:ilvl w:val="0"/>
          <w:numId w:val="1002"/>
        </w:numPr>
        <w:pStyle w:val="Compact"/>
      </w:pPr>
      <w:r>
        <w:rPr>
          <w:bCs/>
          <w:b/>
        </w:rPr>
        <w:t xml:space="preserve">Rural-to-Kathmandu Migrants:</w:t>
      </w:r>
      <w:r>
        <w:t xml:space="preserve"> </w:t>
      </w:r>
      <w:r>
        <w:t xml:space="preserve">29% of customers who moved to Kathmandu within last year, showing higher demand for basic healthcare products</w:t>
      </w:r>
    </w:p>
    <w:bookmarkEnd w:id="26"/>
    <w:bookmarkStart w:id="28" w:name="market-challenges-in-nepal-kathmandu"/>
    <w:p>
      <w:pPr>
        <w:pStyle w:val="Heading2"/>
      </w:pPr>
      <w:r>
        <w:t xml:space="preserve">5. Market Challenges in Nepal Kathmandu</w:t>
      </w:r>
    </w:p>
    <w:p>
      <w:pPr>
        <w:pStyle w:val="FirstParagraph"/>
      </w:pPr>
      <w:r>
        <w:t xml:space="preserve">Operating a successful chemist business in Nepal Kathmandu presents unique challenges:</w:t>
      </w:r>
    </w:p>
    <w:p>
      <w:pPr>
        <w:numPr>
          <w:ilvl w:val="0"/>
          <w:numId w:val="1003"/>
        </w:numPr>
        <w:pStyle w:val="Compact"/>
      </w:pPr>
      <w:r>
        <w:rPr>
          <w:bCs/>
          <w:b/>
        </w:rPr>
        <w:t xml:space="preserve">Supply Chain Disruptions:</w:t>
      </w:r>
      <w:r>
        <w:t xml:space="preserve"> </w:t>
      </w:r>
      <w:r>
        <w:t xml:space="preserve">Monsoon-related road blockages caused 17% stockout rate for essential medications in July, impacting our service reliability.</w:t>
      </w:r>
    </w:p>
    <w:p>
      <w:pPr>
        <w:numPr>
          <w:ilvl w:val="0"/>
          <w:numId w:val="1003"/>
        </w:numPr>
        <w:pStyle w:val="Compact"/>
      </w:pPr>
      <w:r>
        <w:rPr>
          <w:bCs/>
          <w:b/>
        </w:rPr>
        <w:t xml:space="preserve">Price Sensitivity:</w:t>
      </w:r>
      <w:r>
        <w:t xml:space="preserve"> </w:t>
      </w:r>
      <w:r>
        <w:t xml:space="preserve">With Nepal's inflation at 7.8%, customers increasingly seek generic alternatives, requiring constant price monitoring across our chemist outlets.</w:t>
      </w:r>
    </w:p>
    <w:p>
      <w:pPr>
        <w:numPr>
          <w:ilvl w:val="0"/>
          <w:numId w:val="1003"/>
        </w:numPr>
        <w:pStyle w:val="Compact"/>
      </w:pPr>
      <w:r>
        <w:rPr>
          <w:bCs/>
          <w:b/>
        </w:rPr>
        <w:t xml:space="preserve">Regulatory Compliance:</w:t>
      </w:r>
      <w:r>
        <w:t xml:space="preserve"> </w:t>
      </w:r>
      <w:r>
        <w:t xml:space="preserve">New Ministry of Health regulations mandating electronic prescription records increased operational costs by 9% for our Kathmandu chemist network.</w:t>
      </w:r>
    </w:p>
    <w:bookmarkStart w:id="27" w:name="strategic-response-to-local-challenges"/>
    <w:p>
      <w:pPr>
        <w:pStyle w:val="Heading3"/>
      </w:pPr>
      <w:r>
        <w:t xml:space="preserve">Strategic Response to Local Challenges</w:t>
      </w:r>
    </w:p>
    <w:p>
      <w:pPr>
        <w:pStyle w:val="FirstParagraph"/>
      </w:pPr>
      <w:r>
        <w:t xml:space="preserve">In response to Kathmandu's unique challenges, we implemented a "Monsoon Resilience Plan" including: (1) Establishing backup supply routes through Pokhara for critical stock; (2) Creating a mobile app with SMS alerts for medication reminders and special offers; (3) Partnering with local community health workers to distribute medicines in inaccessible areas during heavy rains. These initiatives reduced delivery delays by 63% and increased customer satisfaction scores by 22 points.</w:t>
      </w:r>
    </w:p>
    <w:bookmarkEnd w:id="27"/>
    <w:bookmarkEnd w:id="28"/>
    <w:bookmarkStart w:id="29" w:name="Xd9db9eb0d36c43e37d1569a9a8cd2f4ac25dce1"/>
    <w:p>
      <w:pPr>
        <w:pStyle w:val="Heading2"/>
      </w:pPr>
      <w:r>
        <w:t xml:space="preserve">6. Recommendations for Chemist Operations in Nepal Kathmandu</w:t>
      </w:r>
    </w:p>
    <w:p>
      <w:pPr>
        <w:numPr>
          <w:ilvl w:val="0"/>
          <w:numId w:val="1004"/>
        </w:numPr>
        <w:pStyle w:val="Compact"/>
      </w:pPr>
      <w:r>
        <w:rPr>
          <w:bCs/>
          <w:b/>
        </w:rPr>
        <w:t xml:space="preserve">Expand Ayurvedic Integration:</w:t>
      </w:r>
      <w:r>
        <w:t xml:space="preserve"> </w:t>
      </w:r>
      <w:r>
        <w:t xml:space="preserve">Develop more hybrid products combining modern pharmaceuticals with traditional Nepali herbal formulations, targeting the 41% of Kathmandu residents who use both systems.</w:t>
      </w:r>
    </w:p>
    <w:p>
      <w:pPr>
        <w:numPr>
          <w:ilvl w:val="0"/>
          <w:numId w:val="1004"/>
        </w:numPr>
        <w:pStyle w:val="Compact"/>
      </w:pPr>
      <w:r>
        <w:rPr>
          <w:bCs/>
          <w:b/>
        </w:rPr>
        <w:t xml:space="preserve">Launch "Healthy Kathmandu" Membership Program:</w:t>
      </w:r>
      <w:r>
        <w:t xml:space="preserve"> </w:t>
      </w:r>
      <w:r>
        <w:t xml:space="preserve">Offer tiered discounts based on health metrics (e.g., blood sugar monitoring) to build loyalty in our chemist community.</w:t>
      </w:r>
    </w:p>
    <w:p>
      <w:pPr>
        <w:numPr>
          <w:ilvl w:val="0"/>
          <w:numId w:val="1004"/>
        </w:numPr>
        <w:pStyle w:val="Compact"/>
      </w:pPr>
      <w:r>
        <w:rPr>
          <w:bCs/>
          <w:b/>
        </w:rPr>
        <w:t xml:space="preserve">Strengthen Digital Presence:</w:t>
      </w:r>
      <w:r>
        <w:t xml:space="preserve"> </w:t>
      </w:r>
      <w:r>
        <w:t xml:space="preserve">Create a Nepali-language chatbot for 24/7 medicine advice, addressing the 68% of young customers who prefer digital engagement over in-person visits.</w:t>
      </w:r>
    </w:p>
    <w:p>
      <w:pPr>
        <w:numPr>
          <w:ilvl w:val="0"/>
          <w:numId w:val="1004"/>
        </w:numPr>
        <w:pStyle w:val="Compact"/>
      </w:pPr>
      <w:r>
        <w:rPr>
          <w:bCs/>
          <w:b/>
        </w:rPr>
        <w:t xml:space="preserve">Community Health Partnerships:</w:t>
      </w:r>
      <w:r>
        <w:t xml:space="preserve"> </w:t>
      </w:r>
      <w:r>
        <w:t xml:space="preserve">Collaborate with Kathmandu Metropolitan City for free vaccination drives at our chemist locations to build trust and increase footfall.</w:t>
      </w:r>
    </w:p>
    <w:bookmarkEnd w:id="29"/>
    <w:bookmarkStart w:id="31" w:name="conclusion"/>
    <w:p>
      <w:pPr>
        <w:pStyle w:val="Heading2"/>
      </w:pPr>
      <w:r>
        <w:t xml:space="preserve">7. Conclusion</w:t>
      </w:r>
    </w:p>
    <w:p>
      <w:pPr>
        <w:pStyle w:val="FirstParagraph"/>
      </w:pPr>
      <w:r>
        <w:t xml:space="preserve">This Sales Report underscores the significant growth potential for forward-thinking chemist businesses operating within Nepal Kathmandu's dynamic market. Our success demonstrates that understanding local healthcare needs—such as seasonal health challenges, cultural preferences for Ayurveda, and urban migration patterns—is essential for thriving in Kathmandu's competitive pharma landscape. The 14.7% revenue growth proves our strategy of blending global pharmaceutical standards with Nepal-specific community engagement is effective.</w:t>
      </w:r>
    </w:p>
    <w:p>
      <w:pPr>
        <w:pStyle w:val="BodyText"/>
      </w:pPr>
      <w:r>
        <w:t xml:space="preserve">As we move into Q4 2023, we'll focus on deepening our presence as Nepal Kathmandu's most trusted chemist through enhanced digital services and culturally relevant health solutions. With Kathmandu's healthcare market projected to grow at 10.5% annually, our strategic investments position us to capture significant market share while improving community health outcomes across Nepal's capital city.</w:t>
      </w:r>
    </w:p>
    <w:p>
      <w:pPr>
        <w:pStyle w:val="BodyText"/>
      </w:pPr>
      <w:r>
        <w:rPr>
          <w:bCs/>
          <w:b/>
        </w:rPr>
        <w:t xml:space="preserve">Prepared By:</w:t>
      </w:r>
      <w:r>
        <w:t xml:space="preserve"> </w:t>
      </w:r>
      <w:r>
        <w:t xml:space="preserve">Sales &amp; Operations Team</w:t>
      </w:r>
      <w:r>
        <w:br/>
      </w:r>
      <w:r>
        <w:rPr>
          <w:bCs/>
          <w:b/>
        </w:rPr>
        <w:t xml:space="preserve">Chemist Network:</w:t>
      </w:r>
      <w:r>
        <w:t xml:space="preserve"> </w:t>
      </w:r>
      <w:r>
        <w:t xml:space="preserve">7 outlets across Kathmandu Valley</w:t>
      </w:r>
      <w:r>
        <w:br/>
      </w:r>
      <w:r>
        <w:rPr>
          <w:bCs/>
          <w:b/>
        </w:rPr>
        <w:t xml:space="preserve">Serving Community Since:</w:t>
      </w:r>
      <w:r>
        <w:t xml:space="preserve"> </w:t>
      </w:r>
      <w:r>
        <w:t xml:space="preserve">2010</w:t>
      </w:r>
    </w:p>
    <w:bookmarkStart w:id="30" w:name="X45b607c55a9f424f443487ef468ca5fdc874b6c"/>
    <w:p>
      <w:pPr>
        <w:pStyle w:val="Heading3"/>
      </w:pPr>
      <w:r>
        <w:t xml:space="preserve">Nepal Kathmandu: Where Local Needs Meet Global Standards</w:t>
      </w:r>
    </w:p>
    <w:p>
      <w:pPr>
        <w:pStyle w:val="FirstParagraph"/>
      </w:pPr>
      <w:r>
        <w:t xml:space="preserve">Our chemist operations in Nepal Kathmandu are more than retail outlets—they are vital community health infrastructure. This quarter's success proves that when pharmaceutical businesses understand the unique rhythm of Kathmandu life—monsoon seasons, cultural health practices, and urban migration patterns—they don't just sell products; they become trusted healthcare partners. As we continue to refine our approach for Nepal's capital city, we remain committed to making quality healthcare accessible, affordable, and culturally appropriate for every resident in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Nepal Kathmandu</dc:title>
  <dc:creator/>
  <dc:language>en</dc:language>
  <cp:keywords/>
  <dcterms:created xsi:type="dcterms:W3CDTF">2025-12-11T13:15:23Z</dcterms:created>
  <dcterms:modified xsi:type="dcterms:W3CDTF">2025-12-11T13:15:23Z</dcterms:modified>
</cp:coreProperties>
</file>

<file path=docProps/custom.xml><?xml version="1.0" encoding="utf-8"?>
<Properties xmlns="http://schemas.openxmlformats.org/officeDocument/2006/custom-properties" xmlns:vt="http://schemas.openxmlformats.org/officeDocument/2006/docPropsVTypes"/>
</file>