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387b5d705930ef1e57d16ec689ba00efe40e90f"/>
    <w:p>
      <w:pPr>
        <w:pStyle w:val="Heading1"/>
      </w:pPr>
      <w:r>
        <w:t xml:space="preserve">Comprehensive Sales Report: Dakar Chemist Operations - Senegal Quarter Three 2023</w:t>
      </w:r>
    </w:p>
    <w:bookmarkStart w:id="20" w:name="executive-summary"/>
    <w:p>
      <w:pPr>
        <w:pStyle w:val="Heading2"/>
      </w:pPr>
      <w:r>
        <w:t xml:space="preserve">Executive Summary</w:t>
      </w:r>
    </w:p>
    <w:p>
      <w:pPr>
        <w:pStyle w:val="FirstParagraph"/>
      </w:pPr>
      <w:r>
        <w:t xml:space="preserve">This report details the performance of our Chemist retail network across Dakar, Senegal for the third quarter of 2023. Despite regional challenges including seasonal health trends and logistical constraints within Senegal's largest urban center, our Dakar-based chemist outlets achieved a 12.5% year-over-year growth in total sales volume, reaching XAF 487 million (approx. USD $815,000). This significant performance underscores the resilience and strategic positioning of our chemist stores within Senegal's healthcare ecosystem. The Dakar market remains pivotal for national distribution, serving over 3 million residents across key districts including Plateau, Medina, Fann, and Grand Dakar.</w:t>
      </w:r>
    </w:p>
    <w:bookmarkEnd w:id="20"/>
    <w:bookmarkStart w:id="21" w:name="market-analysis-senegal-dakar-context"/>
    <w:p>
      <w:pPr>
        <w:pStyle w:val="Heading2"/>
      </w:pPr>
      <w:r>
        <w:t xml:space="preserve">Market Analysis: Senegal Dakar Context</w:t>
      </w:r>
    </w:p>
    <w:p>
      <w:pPr>
        <w:pStyle w:val="FirstParagraph"/>
      </w:pPr>
      <w:r>
        <w:t xml:space="preserve">Dakar represents a critical hub for pharmaceutical distribution in West Africa. With a population exceeding 4 million people and limited rural access to healthcare facilities, our Chemist locations serve as essential primary care points for the urban populace. The Senegal Dakar market demonstrates distinct seasonal patterns: heightened demand during rainy season (July-September) for antimalarials, rehydration salts, and insecticide-treated bed nets. Q3 2023 saw a 18% surge in sales of malaria prevention products compared to Q2 due to increased rainfall. Additionally, the Senegalese government's recent healthcare initiatives promoting community pharmacy access have positively impacted foot traffic at our Dakar chemist stores.</w:t>
      </w:r>
    </w:p>
    <w:bookmarkEnd w:id="21"/>
    <w:bookmarkStart w:id="22" w:name="q3-sales-performance-breakdown"/>
    <w:p>
      <w:pPr>
        <w:pStyle w:val="Heading2"/>
      </w:pPr>
      <w:r>
        <w:t xml:space="preserve">Q3 Sales Performance Breakdown</w:t>
      </w:r>
    </w:p>
    <w:p>
      <w:pPr>
        <w:pStyle w:val="FirstParagraph"/>
      </w:pPr>
      <w:r>
        <w:rPr>
          <w:bCs/>
          <w:b/>
        </w:rPr>
        <w:t xml:space="preserve">Total Revenue:</w:t>
      </w:r>
      <w:r>
        <w:t xml:space="preserve"> </w:t>
      </w:r>
      <w:r>
        <w:t xml:space="preserve">XAF 487 million (up 12.5% YoY, up 6.1% QoQ)</w:t>
      </w:r>
    </w:p>
    <w:p>
      <w:pPr>
        <w:pStyle w:val="BodyText"/>
      </w:pPr>
      <w:r>
        <w:rPr>
          <w:bCs/>
          <w:b/>
        </w:rPr>
        <w:t xml:space="preserve">Product Category Performance:</w:t>
      </w:r>
    </w:p>
    <w:p>
      <w:pPr>
        <w:numPr>
          <w:ilvl w:val="0"/>
          <w:numId w:val="1001"/>
        </w:numPr>
        <w:pStyle w:val="Compact"/>
      </w:pPr>
      <w:r>
        <w:rPr>
          <w:iCs/>
          <w:i/>
        </w:rPr>
        <w:t xml:space="preserve">Pharmaceuticals (Prescription &amp; OTC):</w:t>
      </w:r>
      <w:r>
        <w:t xml:space="preserve"> </w:t>
      </w:r>
      <w:r>
        <w:t xml:space="preserve">XAF 302 million (62% of total). Top sellers included antimalarials (Artesunate-based), antibiotics for respiratory infections, and diabetes management kits. The demand for oral rehydration salts increased by 25% due to seasonal gastroenteritis outbreaks.</w:t>
      </w:r>
    </w:p>
    <w:p>
      <w:pPr>
        <w:numPr>
          <w:ilvl w:val="0"/>
          <w:numId w:val="1001"/>
        </w:numPr>
        <w:pStyle w:val="Compact"/>
      </w:pPr>
      <w:r>
        <w:rPr>
          <w:iCs/>
          <w:i/>
        </w:rPr>
        <w:t xml:space="preserve">Personal Care &amp; Cosmetics:</w:t>
      </w:r>
      <w:r>
        <w:t xml:space="preserve"> </w:t>
      </w:r>
      <w:r>
        <w:t xml:space="preserve">XAF 89 million (18%). Significant growth in sunscreen (35% YoY) driven by Dakar's intense coastal sun exposure. Local brands like "Sante Plus" gained traction in the chemist stores.</w:t>
      </w:r>
    </w:p>
    <w:p>
      <w:pPr>
        <w:numPr>
          <w:ilvl w:val="0"/>
          <w:numId w:val="1001"/>
        </w:numPr>
        <w:pStyle w:val="Compact"/>
      </w:pPr>
      <w:r>
        <w:rPr>
          <w:iCs/>
          <w:i/>
        </w:rPr>
        <w:t xml:space="preserve">Medical Devices &amp; Supplies:</w:t>
      </w:r>
      <w:r>
        <w:t xml:space="preserve"> </w:t>
      </w:r>
      <w:r>
        <w:t xml:space="preserve">XAF 67 million (14%). High demand for glucose test strips and syringes, particularly at our Plateau chemist location near major clinics.</w:t>
      </w:r>
    </w:p>
    <w:p>
      <w:pPr>
        <w:numPr>
          <w:ilvl w:val="0"/>
          <w:numId w:val="1001"/>
        </w:numPr>
        <w:pStyle w:val="Compact"/>
      </w:pPr>
      <w:r>
        <w:rPr>
          <w:iCs/>
          <w:i/>
        </w:rPr>
        <w:t xml:space="preserve">Health Supplements:</w:t>
      </w:r>
      <w:r>
        <w:t xml:space="preserve"> </w:t>
      </w:r>
      <w:r>
        <w:t xml:space="preserve">XAF 39 million (8%). Vitamin D supplements saw a 22% increase, reflecting growing health awareness in Senegal Dakar's middle class.</w:t>
      </w:r>
    </w:p>
    <w:p>
      <w:pPr>
        <w:pStyle w:val="FirstParagraph"/>
      </w:pPr>
      <w:r>
        <w:rPr>
          <w:bCs/>
          <w:b/>
        </w:rPr>
        <w:t xml:space="preserve">Dakar-Specific Sales Trends:</w:t>
      </w:r>
      <w:r>
        <w:t xml:space="preserve"> </w:t>
      </w:r>
      <w:r>
        <w:t xml:space="preserve">Our chemist outlet at Ndiassane Market (serving the bustling Medina district) reported the highest monthly sales volume (XAF 120 million), driven by high foot traffic and demand for affordable OTC medications. The Fann district location, near upscale residential areas, recorded strong growth in premium skincare products (+33% YoY). Seasonal price volatility impacted certain categories; for example, malaria medicines saw a 5% price increase during peak season due to global supply chain pressures.</w:t>
      </w:r>
    </w:p>
    <w:bookmarkEnd w:id="22"/>
    <w:bookmarkStart w:id="23" w:name="Xd8f85a53cce8f0fe7577aa860771fe956b4eba5"/>
    <w:p>
      <w:pPr>
        <w:pStyle w:val="Heading2"/>
      </w:pPr>
      <w:r>
        <w:t xml:space="preserve">Key Challenges in Senegal Dakar Operations</w:t>
      </w:r>
    </w:p>
    <w:p>
      <w:pPr>
        <w:pStyle w:val="FirstParagraph"/>
      </w:pPr>
      <w:r>
        <w:t xml:space="preserve">Operating within Senegal Dakar presents unique logistical and market challenges. The city's traffic congestion (averaging 3 hours daily commute for delivery vehicles) significantly delays restocking, particularly impacting our chemist stores in the northern suburbs like Parcelles Assainies. Power outages in some Dakar neighborhoods occasionally disrupted refrigeration for temperature-sensitive products like insulin, though backup generators at all major chemist outlets mitigated this risk. Furthermore, counterfeit medication concerns remain a persistent issue across Senegal's pharmacy landscape, requiring constant vigilance from our Dakar chemist teams to verify supplier legitimacy.</w:t>
      </w:r>
    </w:p>
    <w:bookmarkEnd w:id="23"/>
    <w:bookmarkStart w:id="24" w:name="Xa9200563ac8cd9e5ed653bc395e1391027cd054"/>
    <w:p>
      <w:pPr>
        <w:pStyle w:val="Heading2"/>
      </w:pPr>
      <w:r>
        <w:t xml:space="preserve">Strategic Recommendations for Dakar Chemist Network</w:t>
      </w:r>
    </w:p>
    <w:p>
      <w:pPr>
        <w:pStyle w:val="FirstParagraph"/>
      </w:pPr>
      <w:r>
        <w:t xml:space="preserve">Based on Q3 results and the dynamic Senegal Dakar market, we recommend the following actions:</w:t>
      </w:r>
    </w:p>
    <w:p>
      <w:pPr>
        <w:numPr>
          <w:ilvl w:val="0"/>
          <w:numId w:val="1002"/>
        </w:numPr>
        <w:pStyle w:val="Compact"/>
      </w:pPr>
      <w:r>
        <w:rPr>
          <w:bCs/>
          <w:b/>
        </w:rPr>
        <w:t xml:space="preserve">Expand Cold Chain Capacity:</w:t>
      </w:r>
      <w:r>
        <w:t xml:space="preserve"> </w:t>
      </w:r>
      <w:r>
        <w:t xml:space="preserve">Invest in additional solar-powered refrigeration units for chemist stores in high-outage areas (e.g., Pikine, Guediawaye) to ensure medication integrity during power disruptions common in Dakar.</w:t>
      </w:r>
    </w:p>
    <w:p>
      <w:pPr>
        <w:numPr>
          <w:ilvl w:val="0"/>
          <w:numId w:val="1002"/>
        </w:numPr>
        <w:pStyle w:val="Compact"/>
      </w:pPr>
      <w:r>
        <w:rPr>
          <w:bCs/>
          <w:b/>
        </w:rPr>
        <w:t xml:space="preserve">Digital Integration:</w:t>
      </w:r>
      <w:r>
        <w:t xml:space="preserve"> </w:t>
      </w:r>
      <w:r>
        <w:t xml:space="preserve">Implement a mobile app for our Dakar chemist customers enabling e-prescription uploads and home delivery scheduling – addressing traffic challenges while improving accessibility across Senegal's urban centers.</w:t>
      </w:r>
    </w:p>
    <w:p>
      <w:pPr>
        <w:numPr>
          <w:ilvl w:val="0"/>
          <w:numId w:val="1002"/>
        </w:numPr>
        <w:pStyle w:val="Compact"/>
      </w:pPr>
      <w:r>
        <w:rPr>
          <w:bCs/>
          <w:b/>
        </w:rPr>
        <w:t xml:space="preserve">Local Brand Partnerships:</w:t>
      </w:r>
      <w:r>
        <w:t xml:space="preserve"> </w:t>
      </w:r>
      <w:r>
        <w:t xml:space="preserve">Forge stronger alliances with Senegalese pharmaceutical manufacturers (e.g., Pharmacie du Soleil) to secure exclusive rights for locally produced OTC products, enhancing community trust and reducing import dependencies.</w:t>
      </w:r>
    </w:p>
    <w:p>
      <w:pPr>
        <w:numPr>
          <w:ilvl w:val="0"/>
          <w:numId w:val="1002"/>
        </w:numPr>
        <w:pStyle w:val="Compact"/>
      </w:pPr>
      <w:r>
        <w:rPr>
          <w:bCs/>
          <w:b/>
        </w:rPr>
        <w:t xml:space="preserve">Promote Preventative Health:</w:t>
      </w:r>
      <w:r>
        <w:t xml:space="preserve"> </w:t>
      </w:r>
      <w:r>
        <w:t xml:space="preserve">Launch targeted campaigns in Dakar neighborhoods during rainy season focusing on malaria prevention kits (medication + nets), leveraging our chemist network as health education points across Senegal's capital city.</w:t>
      </w:r>
    </w:p>
    <w:bookmarkEnd w:id="24"/>
    <w:bookmarkStart w:id="25" w:name="Xe25f8d82a5b049e4e126539709114d23a0d5e7e"/>
    <w:p>
      <w:pPr>
        <w:pStyle w:val="Heading2"/>
      </w:pPr>
      <w:r>
        <w:t xml:space="preserve">Conclusion: The Vital Role of Dakar Chemists</w:t>
      </w:r>
    </w:p>
    <w:p>
      <w:pPr>
        <w:pStyle w:val="FirstParagraph"/>
      </w:pPr>
      <w:r>
        <w:t xml:space="preserve">The Q3 Sales Report for our Chemist operations in Senegal Dakar confirms the indispensable role these outlets play in public health delivery. Our network, strategically positioned across key neighborhoods within Senegal's most populous city, demonstrates not only commercial success but also a tangible contribution to community wellness during critical health seasons. The 12.5% growth rate outpaces national pharmaceutical industry averages (estimated at 8% for Senegal), highlighting the effectiveness of our localized approach to pharmacy management in Dakar.</w:t>
      </w:r>
    </w:p>
    <w:p>
      <w:pPr>
        <w:pStyle w:val="BodyText"/>
      </w:pPr>
      <w:r>
        <w:t xml:space="preserve">As we move into Q4, focused on holiday-season healthcare demands and preparations for the upcoming dry season, our Dakar Chemist outlets are primed to leverage this momentum. The strategic insights from this Sales Report will directly inform resource allocation and expansion plans for Senegal's most critical pharmaceutical market. Continued investment in our Dakar chemist infrastructure remains central to our mission of improving health access throughout Senegal and positioning ourselves as the leading community pharmacy network in West Africa.</w:t>
      </w:r>
    </w:p>
    <w:p>
      <w:pPr>
        <w:pStyle w:val="BodyText"/>
      </w:pPr>
      <w:r>
        <w:rPr>
          <w:iCs/>
          <w:i/>
        </w:rPr>
        <w:t xml:space="preserve">Prepared by: National Sales &amp; Operations Department</w:t>
      </w:r>
      <w:r>
        <w:br/>
      </w:r>
      <w:r>
        <w:rPr>
          <w:iCs/>
          <w:i/>
        </w:rPr>
        <w:t xml:space="preserve">Date: October 27,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Chemist Sales Report - Q3 2023</dc:title>
  <dc:creator/>
  <dc:language>en</dc:language>
  <cp:keywords/>
  <dcterms:created xsi:type="dcterms:W3CDTF">2026-07-20T06:26:47Z</dcterms:created>
  <dcterms:modified xsi:type="dcterms:W3CDTF">2026-07-20T06:26:47Z</dcterms:modified>
</cp:coreProperties>
</file>

<file path=docProps/custom.xml><?xml version="1.0" encoding="utf-8"?>
<Properties xmlns="http://schemas.openxmlformats.org/officeDocument/2006/custom-properties" xmlns:vt="http://schemas.openxmlformats.org/officeDocument/2006/docPropsVTypes"/>
</file>