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4e4b36cb8d280a385b490315c8036aed3dafc87"/>
    <w:p>
      <w:pPr>
        <w:pStyle w:val="Heading1"/>
      </w:pPr>
      <w:r>
        <w:t xml:space="preserve">Comprehensive Sales Report: Valencia Chemist Performance Analysis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Spain Valencia Region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our Chemist operations across Spain Valencia during the third quarter of 2023. As one of the leading pharmacy networks serving the vibrant Valencian community, our Valencia Chemist locations demonstrated resilient growth despite regional economic fluctuations. Total sales increased by 8.7% year-on-year, reaching €4.2 million, significantly outperforming both national pharmacy averages and our own Q3 2022 targets. This report underscores how strategic localization in Spain Valencia has driven exceptional performance for our Chemist business through hyper-targeted health solutions and community engagement.</w:t>
      </w:r>
    </w:p>
    <w:bookmarkEnd w:id="20"/>
    <w:bookmarkStart w:id="21" w:name="Xe3a808b1524313bb8ec42616e4c14ac0afa6e46"/>
    <w:p>
      <w:pPr>
        <w:pStyle w:val="Heading2"/>
      </w:pPr>
      <w:r>
        <w:t xml:space="preserve">II. Sales Performance Highlights (Spain Valencia Focus)</w:t>
      </w:r>
    </w:p>
    <w:p>
      <w:pPr>
        <w:pStyle w:val="FirstParagraph"/>
      </w:pPr>
      <w:r>
        <w:t xml:space="preserve">The Spain Valencia market remains a growth engine for our Chemist portfolio, contributing 34% of total regional sales. Key achievements include:</w:t>
      </w:r>
    </w:p>
    <w:p>
      <w:pPr>
        <w:numPr>
          <w:ilvl w:val="0"/>
          <w:numId w:val="1001"/>
        </w:numPr>
        <w:pStyle w:val="Compact"/>
      </w:pPr>
      <w:r>
        <w:rPr>
          <w:bCs/>
          <w:b/>
        </w:rPr>
        <w:t xml:space="preserve">Prescription Volume Growth:</w:t>
      </w:r>
      <w:r>
        <w:t xml:space="preserve"> </w:t>
      </w:r>
      <w:r>
        <w:t xml:space="preserve">+12.3% YoY driven by aging population trends in Valencia's urban centers (Valencia City, Gandía, Alcàsser). The Chemist network now serves 42,000 active patients across Spain Valencia.</w:t>
      </w:r>
    </w:p>
    <w:p>
      <w:pPr>
        <w:numPr>
          <w:ilvl w:val="0"/>
          <w:numId w:val="1001"/>
        </w:numPr>
        <w:pStyle w:val="Compact"/>
      </w:pPr>
      <w:r>
        <w:rPr>
          <w:bCs/>
          <w:b/>
        </w:rPr>
        <w:t xml:space="preserve">OTC Category Surge:</w:t>
      </w:r>
      <w:r>
        <w:t xml:space="preserve"> </w:t>
      </w:r>
      <w:r>
        <w:t xml:space="preserve">+15.6% growth in over-the-counter wellness products (vitamins, pain relief) – directly responding to Valencia's rising health consciousness post-pandemic.</w:t>
      </w:r>
    </w:p>
    <w:p>
      <w:pPr>
        <w:numPr>
          <w:ilvl w:val="0"/>
          <w:numId w:val="1001"/>
        </w:numPr>
        <w:pStyle w:val="Compact"/>
      </w:pPr>
      <w:r>
        <w:rPr>
          <w:bCs/>
          <w:b/>
        </w:rPr>
        <w:t xml:space="preserve">E-commerce Integration:</w:t>
      </w:r>
      <w:r>
        <w:t xml:space="preserve"> </w:t>
      </w:r>
      <w:r>
        <w:t xml:space="preserve">28% of Spain Valencia customers now use our digital platform for repeat purchases, reducing foot traffic pressure while increasing order value by 19%.</w:t>
      </w:r>
    </w:p>
    <w:bookmarkEnd w:id="21"/>
    <w:bookmarkStart w:id="22" w:name="Xe764a4f54c1cecee0e386fd05d9ec7929a0648c"/>
    <w:p>
      <w:pPr>
        <w:pStyle w:val="Heading2"/>
      </w:pPr>
      <w:r>
        <w:t xml:space="preserve">III. Category Analysis: Valencian Consumer Behavior</w:t>
      </w:r>
    </w:p>
    <w:p>
      <w:pPr>
        <w:pStyle w:val="FirstParagraph"/>
      </w:pPr>
      <w:r>
        <w:t xml:space="preserve">Spain Valencia's unique demographic profile (35% population over 65) has shaped our Chemist product mix:</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Valencia-Specific Insight</w:t>
      </w:r>
    </w:p>
    <w:p>
      <w:pPr>
        <w:pStyle w:val="BodyText"/>
      </w:pPr>
      <w:r>
        <w:t xml:space="preserve">Prescription Medications</w:t>
      </w:r>
    </w:p>
    <w:p>
      <w:pPr>
        <w:pStyle w:val="BodyText"/>
      </w:pPr>
      <w:r>
        <w:t xml:space="preserve">€1,850,000</w:t>
      </w:r>
    </w:p>
    <w:p>
      <w:pPr>
        <w:pStyle w:val="BodyText"/>
      </w:pPr>
      <w:r>
        <w:t xml:space="preserve">+12.3%</w:t>
      </w:r>
    </w:p>
    <w:p>
      <w:pPr>
        <w:pStyle w:val="BodyText"/>
      </w:pPr>
      <w:r>
        <w:t xml:space="preserve">Strong demand for chronic condition management (diabetes, hypertension) in Valencia's coastal communities.</w:t>
      </w:r>
    </w:p>
    <w:p>
      <w:pPr>
        <w:pStyle w:val="BodyText"/>
      </w:pPr>
      <w:r>
        <w:t xml:space="preserve">OtC Wellness</w:t>
      </w:r>
    </w:p>
    <w:p>
      <w:pPr>
        <w:pStyle w:val="BodyText"/>
      </w:pPr>
      <w:r>
        <w:t xml:space="preserve">€975,420</w:t>
      </w:r>
    </w:p>
    <w:p>
      <w:pPr>
        <w:pStyle w:val="BodyText"/>
      </w:pPr>
      <w:r>
        <w:t xml:space="preserve">+15.6%</w:t>
      </w:r>
    </w:p>
    <w:p>
      <w:pPr>
        <w:pStyle w:val="BodyText"/>
      </w:pPr>
      <w:r>
        <w:t xml:space="preserve">Increased purchases of joint health supplements – aligned with Valencia's active outdoor lifestyle (beaches, hiking).</w:t>
      </w:r>
    </w:p>
    <w:p>
      <w:pPr>
        <w:pStyle w:val="BodyText"/>
      </w:pPr>
      <w:r>
        <w:t xml:space="preserve">Cosmetics &amp; Personal Care</w:t>
      </w:r>
    </w:p>
    <w:p>
      <w:pPr>
        <w:pStyle w:val="BodyText"/>
      </w:pPr>
      <w:r>
        <w:t xml:space="preserve">€683,200</w:t>
      </w:r>
    </w:p>
    <w:p>
      <w:pPr>
        <w:pStyle w:val="BodyText"/>
      </w:pPr>
      <w:r>
        <w:t xml:space="preserve">+9.1%</w:t>
      </w:r>
    </w:p>
    <w:p>
      <w:pPr>
        <w:pStyle w:val="BodyText"/>
      </w:pPr>
      <w:r>
        <w:t xml:space="preserve">Demand for natural products spiked (+24%) after Valencian consumers learned about local organic farms (e.g., Alacant's eco-certified producers).</w:t>
      </w:r>
    </w:p>
    <w:p>
      <w:pPr>
        <w:pStyle w:val="BodyText"/>
      </w:pPr>
      <w:r>
        <w:t xml:space="preserve">Home Care</w:t>
      </w:r>
    </w:p>
    <w:p>
      <w:pPr>
        <w:pStyle w:val="BodyText"/>
      </w:pPr>
      <w:r>
        <w:t xml:space="preserve">€512,800</w:t>
      </w:r>
    </w:p>
    <w:p>
      <w:pPr>
        <w:pStyle w:val="BodyText"/>
      </w:pPr>
      <w:r>
        <w:t xml:space="preserve">+6.3%</w:t>
      </w:r>
    </w:p>
    <w:p>
      <w:pPr>
        <w:pStyle w:val="BodyText"/>
      </w:pPr>
      <w:r>
        <w:t xml:space="preserve">Boosted by Spain Valencia's rising humidity season requiring specialized skin care solutions.</w:t>
      </w:r>
    </w:p>
    <w:bookmarkEnd w:id="22"/>
    <w:bookmarkStart w:id="23" w:name="X31833bac2b168dd5adc521754c2b5349c6411d0"/>
    <w:p>
      <w:pPr>
        <w:pStyle w:val="Heading2"/>
      </w:pPr>
      <w:r>
        <w:t xml:space="preserve">IV. Market Positioning in Spain Valencia: Competitive Advantages</w:t>
      </w:r>
    </w:p>
    <w:p>
      <w:pPr>
        <w:pStyle w:val="FirstParagraph"/>
      </w:pPr>
      <w:r>
        <w:t xml:space="preserve">Our Chemist locations in Spain Valencia have differentiated themselves through:</w:t>
      </w:r>
    </w:p>
    <w:p>
      <w:pPr>
        <w:numPr>
          <w:ilvl w:val="0"/>
          <w:numId w:val="1002"/>
        </w:numPr>
        <w:pStyle w:val="Compact"/>
      </w:pPr>
      <w:r>
        <w:rPr>
          <w:bCs/>
          <w:b/>
        </w:rPr>
        <w:t xml:space="preserve">Hyper-Local Sourcing:</w:t>
      </w:r>
      <w:r>
        <w:t xml:space="preserve"> </w:t>
      </w:r>
      <w:r>
        <w:t xml:space="preserve">Partnering with Valencian producers (e.g., Elche's olive oil for skincare, Alicante's herbal extracts) to offer region-exclusive products – driving 22% higher customer loyalty scores.</w:t>
      </w:r>
    </w:p>
    <w:p>
      <w:pPr>
        <w:numPr>
          <w:ilvl w:val="0"/>
          <w:numId w:val="1002"/>
        </w:numPr>
        <w:pStyle w:val="Compact"/>
      </w:pPr>
      <w:r>
        <w:rPr>
          <w:bCs/>
          <w:b/>
        </w:rPr>
        <w:t xml:space="preserve">Community Health Initiatives:</w:t>
      </w:r>
      <w:r>
        <w:t xml:space="preserve"> </w:t>
      </w:r>
      <w:r>
        <w:t xml:space="preserve">Free blood pressure screenings at Valencia City centers (68% of customers participated), directly linking our Chemist brand to Valencian community well-being.</w:t>
      </w:r>
    </w:p>
    <w:p>
      <w:pPr>
        <w:numPr>
          <w:ilvl w:val="0"/>
          <w:numId w:val="1002"/>
        </w:numPr>
        <w:pStyle w:val="Compact"/>
      </w:pPr>
      <w:r>
        <w:rPr>
          <w:bCs/>
          <w:b/>
        </w:rPr>
        <w:t xml:space="preserve">Cultural Adaptation:</w:t>
      </w:r>
      <w:r>
        <w:t xml:space="preserve"> </w:t>
      </w:r>
      <w:r>
        <w:t xml:space="preserve">Multilingual staff (Spanish/Catalan/English) addressing Valencia's tourism influx, especially in beach towns like Benidorm and Denia during Q3.</w:t>
      </w:r>
    </w:p>
    <w:bookmarkEnd w:id="23"/>
    <w:bookmarkStart w:id="24" w:name="X0181631fe768838d1d134fce1044ff8d38ad388"/>
    <w:p>
      <w:pPr>
        <w:pStyle w:val="Heading2"/>
      </w:pPr>
      <w:r>
        <w:t xml:space="preserve">V. Challenges &amp; Strategic Imperatives for Spain Valencia Chemist Operations</w:t>
      </w:r>
    </w:p>
    <w:p>
      <w:pPr>
        <w:pStyle w:val="FirstParagraph"/>
      </w:pPr>
      <w:r>
        <w:t xml:space="preserve">While results are strong, two challenges require immediate attention in our Spain Valencia market:</w:t>
      </w:r>
    </w:p>
    <w:p>
      <w:pPr>
        <w:numPr>
          <w:ilvl w:val="0"/>
          <w:numId w:val="1003"/>
        </w:numPr>
        <w:pStyle w:val="Compact"/>
      </w:pPr>
      <w:r>
        <w:rPr>
          <w:bCs/>
          <w:b/>
        </w:rPr>
        <w:t xml:space="preserve">Regulatory Shifts:</w:t>
      </w:r>
      <w:r>
        <w:t xml:space="preserve"> </w:t>
      </w:r>
      <w:r>
        <w:t xml:space="preserve">New Spanish government directives (Royal Decree 108/2023) require expanded patient data sharing. Our Valencia Chemist team is implementing compliant digital health records by Q1 2024.</w:t>
      </w:r>
    </w:p>
    <w:p>
      <w:pPr>
        <w:numPr>
          <w:ilvl w:val="0"/>
          <w:numId w:val="1003"/>
        </w:numPr>
        <w:pStyle w:val="Compact"/>
      </w:pPr>
      <w:r>
        <w:rPr>
          <w:bCs/>
          <w:b/>
        </w:rPr>
        <w:t xml:space="preserve">Seasonal Demand Fluctuations:</w:t>
      </w:r>
      <w:r>
        <w:t xml:space="preserve"> </w:t>
      </w:r>
      <w:r>
        <w:t xml:space="preserve">July/August tourist peaks caused supply chain strain for popular sun care products. We're establishing a Valencia-specific inventory buffer for high-season items.</w:t>
      </w:r>
    </w:p>
    <w:bookmarkEnd w:id="24"/>
    <w:bookmarkStart w:id="25" w:name="Xc2225999871649e25e692a5373ec0d10168d832"/>
    <w:p>
      <w:pPr>
        <w:pStyle w:val="Heading2"/>
      </w:pPr>
      <w:r>
        <w:t xml:space="preserve">VI. Recommendations: Optimizing the Chemist Model in Spain Valencia</w:t>
      </w:r>
    </w:p>
    <w:p>
      <w:pPr>
        <w:pStyle w:val="FirstParagraph"/>
      </w:pPr>
      <w:r>
        <w:t xml:space="preserve">To capitalize on Spain Valencia's unique market dynamics, we propose:</w:t>
      </w:r>
    </w:p>
    <w:p>
      <w:pPr>
        <w:numPr>
          <w:ilvl w:val="0"/>
          <w:numId w:val="1004"/>
        </w:numPr>
        <w:pStyle w:val="Compact"/>
      </w:pPr>
      <w:r>
        <w:rPr>
          <w:bCs/>
          <w:b/>
        </w:rPr>
        <w:t xml:space="preserve">Launch "Valencia Wellness Circles":</w:t>
      </w:r>
      <w:r>
        <w:t xml:space="preserve"> </w:t>
      </w:r>
      <w:r>
        <w:t xml:space="preserve">Monthly community events at Chemist locations (e.g., nutrition workshops with local chefs), targeting Valencian cultural habits around food and health.</w:t>
      </w:r>
    </w:p>
    <w:p>
      <w:pPr>
        <w:numPr>
          <w:ilvl w:val="0"/>
          <w:numId w:val="1004"/>
        </w:numPr>
        <w:pStyle w:val="Compact"/>
      </w:pPr>
      <w:r>
        <w:rPr>
          <w:bCs/>
          <w:b/>
        </w:rPr>
        <w:t xml:space="preserve">Expand Telepharmacy Services:</w:t>
      </w:r>
      <w:r>
        <w:t xml:space="preserve"> </w:t>
      </w:r>
      <w:r>
        <w:t xml:space="preserve">Given Valencia's rural areas (like La Costera), remote consultations will bridge gaps in healthcare access while reducing wait times for our Chemist customers.</w:t>
      </w:r>
    </w:p>
    <w:p>
      <w:pPr>
        <w:numPr>
          <w:ilvl w:val="0"/>
          <w:numId w:val="1004"/>
        </w:numPr>
        <w:pStyle w:val="Compact"/>
      </w:pPr>
      <w:r>
        <w:rPr>
          <w:bCs/>
          <w:b/>
        </w:rPr>
        <w:t xml:space="preserve">Develop Localized OTC Bundles:</w:t>
      </w:r>
      <w:r>
        <w:t xml:space="preserve"> </w:t>
      </w:r>
      <w:r>
        <w:t xml:space="preserve">Create "Costa Blanca Health Kits" (sun protection + electrolytes) for tourism hotspots – projected to drive 30% incremental sales during peak season.</w:t>
      </w:r>
    </w:p>
    <w:bookmarkEnd w:id="25"/>
    <w:bookmarkStart w:id="26" w:name="Xd0600db32eb791f29b193d9d50e9870c3a605d9"/>
    <w:p>
      <w:pPr>
        <w:pStyle w:val="Heading2"/>
      </w:pPr>
      <w:r>
        <w:t xml:space="preserve">VII. Conclusion: The Future of Chemist in Spain Valencia</w:t>
      </w:r>
    </w:p>
    <w:p>
      <w:pPr>
        <w:pStyle w:val="FirstParagraph"/>
      </w:pPr>
      <w:r>
        <w:t xml:space="preserve">This Sales Report confirms that our Chemist strategy in Spain Valencia is not merely performing well – it's setting a regional benchmark for pharmacy excellence. By embedding ourselves within Valencian culture, prioritizing community health over transactional sales, and adapting to local market nuances (from climate-driven product needs to tourism patterns), our Chemist locations have transformed from retail outlets into trusted healthcare partners. The €4.2 million Q3 achievement proves that when a global pharmacy network authentically serves Spain Valencia's distinct identity, sustainable growth becomes inevitable.</w:t>
      </w:r>
    </w:p>
    <w:p>
      <w:pPr>
        <w:pStyle w:val="BodyText"/>
      </w:pPr>
      <w:r>
        <w:t xml:space="preserve">As we move into Q4 2023, we remain committed to deepening our Chemist community roots in Spain Valencia – because true success isn't measured in sales figures alone, but in the health and trust we cultivate within every Valencian neighborhood. Our next Sales Report will spotlight the impact of our "Valencia Wellness Circles" initiative and its role in reinforcing our Chemist brand as indispensable to regional well-being.</w:t>
      </w:r>
    </w:p>
    <w:p>
      <w:pPr>
        <w:pStyle w:val="BodyText"/>
      </w:pPr>
      <w:r>
        <w:rPr>
          <w:iCs/>
          <w:i/>
        </w:rPr>
        <w:t xml:space="preserve">Prepared by: International Pharmacy Analytics Team | Distribution: Spain Valencia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Chemist Sales Report | Spain Valencia Market Analysis</dc:title>
  <dc:creator/>
  <dc:language>en</dc:language>
  <cp:keywords/>
  <dcterms:created xsi:type="dcterms:W3CDTF">2025-12-11T06:33:49Z</dcterms:created>
  <dcterms:modified xsi:type="dcterms:W3CDTF">2025-12-11T06:33:49Z</dcterms:modified>
</cp:coreProperties>
</file>

<file path=docProps/custom.xml><?xml version="1.0" encoding="utf-8"?>
<Properties xmlns="http://schemas.openxmlformats.org/officeDocument/2006/custom-properties" xmlns:vt="http://schemas.openxmlformats.org/officeDocument/2006/docPropsVTypes"/>
</file>