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e5161fc88438dd224f7f3ad033ec87254c30dcb"/>
    <w:p>
      <w:pPr>
        <w:pStyle w:val="Heading1"/>
      </w:pPr>
      <w:r>
        <w:t xml:space="preserve">Comprehensive Sales Report: Leading Chemist Retail Chain in Thailand Bangkok</w:t>
      </w:r>
    </w:p>
    <w:bookmarkStart w:id="20" w:name="executive-summary"/>
    <w:p>
      <w:pPr>
        <w:pStyle w:val="Heading2"/>
      </w:pPr>
      <w:r>
        <w:t xml:space="preserve">Executive Summary</w:t>
      </w:r>
    </w:p>
    <w:p>
      <w:pPr>
        <w:pStyle w:val="FirstParagraph"/>
      </w:pPr>
      <w:r>
        <w:t xml:space="preserve">This quarterly Sales Report presents a detailed analysis of performance metrics for our flagship chemist retail network operating across Bangkok, Thailand. As the premier healthcare destination serving over 500,000 customers monthly in the Thai capital, our Chemist outlets have demonstrated remarkable resilience and strategic growth during Q3 2023. The report underscores how our specialized approach to pharmaceutical retail in Thailand Bangkok has driven a 14.7% year-over-year sales increase, surpassing regional market growth by 5.2 percentage points. This document serves as a critical strategic tool for stakeholders managing the Chemist portfolio within Thailand's dynamic healthcare landscape.</w:t>
      </w:r>
    </w:p>
    <w:bookmarkEnd w:id="20"/>
    <w:bookmarkStart w:id="21" w:name="X86b46ef8fe6e75937972ea6c799827b55062139"/>
    <w:p>
      <w:pPr>
        <w:pStyle w:val="Heading2"/>
      </w:pPr>
      <w:r>
        <w:t xml:space="preserve">Regional Sales Performance: Bangkok Market Analysis</w:t>
      </w:r>
    </w:p>
    <w:p>
      <w:pPr>
        <w:pStyle w:val="FirstParagraph"/>
      </w:pPr>
      <w:r>
        <w:t xml:space="preserve">Operating 18 strategically located Chemist stores across Bangkok's key districts including Siam, Ratchawong, and Sukhumvit, our Thailand Bangkok network achieved THB 47.8 million in Q3 sales—representing 37% of our national revenue. Notable growth drivers included:</w:t>
      </w:r>
    </w:p>
    <w:p>
      <w:pPr>
        <w:numPr>
          <w:ilvl w:val="0"/>
          <w:numId w:val="1001"/>
        </w:numPr>
        <w:pStyle w:val="Compact"/>
      </w:pPr>
      <w:r>
        <w:rPr>
          <w:bCs/>
          <w:b/>
        </w:rPr>
        <w:t xml:space="preserve">Seasonal Health Products:</w:t>
      </w:r>
      <w:r>
        <w:t xml:space="preserve"> </w:t>
      </w:r>
      <w:r>
        <w:t xml:space="preserve">22% surge in respiratory care items during monsoon season</w:t>
      </w:r>
    </w:p>
    <w:p>
      <w:pPr>
        <w:numPr>
          <w:ilvl w:val="0"/>
          <w:numId w:val="1001"/>
        </w:numPr>
        <w:pStyle w:val="Compact"/>
      </w:pPr>
      <w:r>
        <w:rPr>
          <w:bCs/>
          <w:b/>
        </w:rPr>
        <w:t xml:space="preserve">Premium Wellness Lines:</w:t>
      </w:r>
      <w:r>
        <w:t xml:space="preserve"> </w:t>
      </w:r>
      <w:r>
        <w:t xml:space="preserve">41% growth in organic supplements, capitalizing on Bangkok's health-conscious demographic</w:t>
      </w:r>
    </w:p>
    <w:p>
      <w:pPr>
        <w:numPr>
          <w:ilvl w:val="0"/>
          <w:numId w:val="1001"/>
        </w:numPr>
        <w:pStyle w:val="Compact"/>
      </w:pPr>
      <w:r>
        <w:rPr>
          <w:bCs/>
          <w:b/>
        </w:rPr>
        <w:t xml:space="preserve">Telehealth Integration:</w:t>
      </w:r>
      <w:r>
        <w:t xml:space="preserve"> </w:t>
      </w:r>
      <w:r>
        <w:t xml:space="preserve">38% increase in prescriptions filled through our partnered digital platform</w:t>
      </w:r>
    </w:p>
    <w:p>
      <w:pPr>
        <w:pStyle w:val="FirstParagraph"/>
      </w:pPr>
      <w:r>
        <w:t xml:space="preserve">Our Bangkok-specific sales metrics outperformed the national average by 9.3%, demonstrating the effectiveness of our localized merchandising strategy tailored to Thai consumer habits. The success is particularly notable given Bangkok's highly competitive pharmacy market where new chemist entrants increased by 17% YoY.</w:t>
      </w:r>
    </w:p>
    <w:bookmarkEnd w:id="21"/>
    <w:bookmarkStart w:id="22" w:name="product-category-breakdown"/>
    <w:p>
      <w:pPr>
        <w:pStyle w:val="Heading2"/>
      </w:pPr>
      <w:r>
        <w:t xml:space="preserve">Product Category Breakdown</w:t>
      </w:r>
    </w:p>
    <w:p>
      <w:pPr>
        <w:pStyle w:val="FirstParagraph"/>
      </w:pPr>
      <w:r>
        <w:t xml:space="preserve">The Chemist retail model in Thailand Bangkok has optimized product mix based on regional health trends. Key performance indicators include:</w:t>
      </w:r>
    </w:p>
    <w:p>
      <w:pPr>
        <w:pStyle w:val="BodyText"/>
      </w:pPr>
      <w:r>
        <w:t xml:space="preserve">Category</w:t>
      </w:r>
    </w:p>
    <w:p>
      <w:pPr>
        <w:pStyle w:val="BodyText"/>
      </w:pPr>
      <w:r>
        <w:t xml:space="preserve">Q3 Sales (THB)</w:t>
      </w:r>
    </w:p>
    <w:p>
      <w:pPr>
        <w:pStyle w:val="BodyText"/>
      </w:pPr>
      <w:r>
        <w:t xml:space="preserve">% of Total</w:t>
      </w:r>
    </w:p>
    <w:p>
      <w:pPr>
        <w:pStyle w:val="BodyText"/>
      </w:pPr>
      <w:r>
        <w:t xml:space="preserve">Growth vs Q2</w:t>
      </w:r>
    </w:p>
    <w:p>
      <w:pPr>
        <w:pStyle w:val="BodyText"/>
      </w:pPr>
      <w:r>
        <w:t xml:space="preserve">Over-the-Counter Medicines</w:t>
      </w:r>
    </w:p>
    <w:p>
      <w:pPr>
        <w:pStyle w:val="BodyText"/>
      </w:pPr>
      <w:r>
        <w:t xml:space="preserve">18,200,000</w:t>
      </w:r>
    </w:p>
    <w:p>
      <w:pPr>
        <w:pStyle w:val="BodyText"/>
      </w:pPr>
      <w:r>
        <w:t xml:space="preserve">38.1%</w:t>
      </w:r>
    </w:p>
    <w:p>
      <w:pPr>
        <w:pStyle w:val="BodyText"/>
      </w:pPr>
      <w:r>
        <w:t xml:space="preserve">+9.7%</w:t>
      </w:r>
    </w:p>
    <w:p>
      <w:pPr>
        <w:pStyle w:val="BodyText"/>
      </w:pPr>
      <w:r>
        <w:t xml:space="preserve">Premium Wellness Products</w:t>
      </w:r>
    </w:p>
    <w:p>
      <w:pPr>
        <w:pStyle w:val="BodyText"/>
      </w:pPr>
      <w:r>
        <w:t xml:space="preserve">12,456,000</w:t>
      </w:r>
    </w:p>
    <w:p>
      <w:pPr>
        <w:pStyle w:val="BodyText"/>
      </w:pPr>
      <w:r>
        <w:t xml:space="preserve">&lt;</w:t>
      </w:r>
    </w:p>
    <w:p>
      <w:pPr>
        <w:pStyle w:val="BodyText"/>
      </w:pPr>
      <w:r>
        <w:t xml:space="preserve">26.1%</w:t>
      </w:r>
    </w:p>
    <w:p>
      <w:pPr>
        <w:pStyle w:val="BodyText"/>
      </w:pPr>
      <w:r>
        <w:t xml:space="preserve">Total Chemist Sales (Bangkok)</w:t>
      </w:r>
    </w:p>
    <w:p>
      <w:pPr>
        <w:pStyle w:val="BodyText"/>
      </w:pPr>
      <w:r>
        <w:t xml:space="preserve">47,800,000</w:t>
      </w:r>
    </w:p>
    <w:p>
      <w:pPr>
        <w:pStyle w:val="BodyText"/>
      </w:pPr>
      <w:r>
        <w:t xml:space="preserve">Notable category successes include:</w:t>
      </w:r>
    </w:p>
    <w:p>
      <w:pPr>
        <w:numPr>
          <w:ilvl w:val="0"/>
          <w:numId w:val="1002"/>
        </w:numPr>
        <w:pStyle w:val="Compact"/>
      </w:pPr>
      <w:r>
        <w:rPr>
          <w:bCs/>
          <w:b/>
        </w:rPr>
        <w:t xml:space="preserve">Premium Herbal Formulations:</w:t>
      </w:r>
      <w:r>
        <w:t xml:space="preserve"> </w:t>
      </w:r>
      <w:r>
        <w:t xml:space="preserve">65% of sales growth attributed to our Thai-sourced herbal remedies (e.g., "Namm Phan" ginger-based products), reflecting strong cultural resonance</w:t>
      </w:r>
    </w:p>
    <w:p>
      <w:pPr>
        <w:numPr>
          <w:ilvl w:val="0"/>
          <w:numId w:val="1002"/>
        </w:numPr>
        <w:pStyle w:val="Compact"/>
      </w:pPr>
      <w:r>
        <w:rPr>
          <w:bCs/>
          <w:b/>
        </w:rPr>
        <w:t xml:space="preserve">Children's Care Line:</w:t>
      </w:r>
      <w:r>
        <w:t xml:space="preserve"> </w:t>
      </w:r>
      <w:r>
        <w:t xml:space="preserve">32% YoY increase driven by Bangkok's high birth rate and parental health awareness</w:t>
      </w:r>
    </w:p>
    <w:p>
      <w:pPr>
        <w:numPr>
          <w:ilvl w:val="0"/>
          <w:numId w:val="1002"/>
        </w:numPr>
        <w:pStyle w:val="Compact"/>
      </w:pPr>
      <w:r>
        <w:rPr>
          <w:bCs/>
          <w:b/>
        </w:rPr>
        <w:t xml:space="preserve">Mental Wellness Products:</w:t>
      </w:r>
      <w:r>
        <w:t xml:space="preserve"> </w:t>
      </w:r>
      <w:r>
        <w:t xml:space="preserve">48% sales jump coinciding with national mental health initiatives launched in Thailand Bangkok</w:t>
      </w:r>
    </w:p>
    <w:bookmarkEnd w:id="22"/>
    <w:bookmarkStart w:id="23" w:name="X6e54822e41d51a2f104d9bd9aa5cef4e73a45d8"/>
    <w:p>
      <w:pPr>
        <w:pStyle w:val="Heading2"/>
      </w:pPr>
      <w:r>
        <w:t xml:space="preserve">Customer Insights: The Bangkok Chemist Experience</w:t>
      </w:r>
    </w:p>
    <w:p>
      <w:pPr>
        <w:pStyle w:val="FirstParagraph"/>
      </w:pPr>
      <w:r>
        <w:t xml:space="preserve">Data from our customer loyalty program reveals distinctive patterns in Thailand Bangkok consumer behavior. Our Chemist outlets have successfully implemented:</w:t>
      </w:r>
    </w:p>
    <w:p>
      <w:pPr>
        <w:pStyle w:val="BodyText"/>
      </w:pPr>
      <w:r>
        <w:rPr>
          <w:iCs/>
          <w:i/>
        </w:rPr>
        <w:t xml:space="preserve">"The Thai Consumer Health Journey" - Key Findings:</w:t>
      </w:r>
    </w:p>
    <w:p>
      <w:pPr>
        <w:numPr>
          <w:ilvl w:val="0"/>
          <w:numId w:val="1003"/>
        </w:numPr>
        <w:pStyle w:val="Compact"/>
      </w:pPr>
      <w:r>
        <w:t xml:space="preserve">78% of Bangkok customers visit Chemist stores for routine health monitoring (vs 62% national average)</w:t>
      </w:r>
    </w:p>
    <w:p>
      <w:pPr>
        <w:numPr>
          <w:ilvl w:val="0"/>
          <w:numId w:val="1003"/>
        </w:numPr>
        <w:pStyle w:val="Compact"/>
      </w:pPr>
      <w:r>
        <w:t xml:space="preserve">83% prefer in-store consultations with pharmacists over online purchases—critical for trust-building in Thailand's healthcare culture</w:t>
      </w:r>
    </w:p>
    <w:p>
      <w:pPr>
        <w:numPr>
          <w:ilvl w:val="0"/>
          <w:numId w:val="1003"/>
        </w:numPr>
        <w:pStyle w:val="Compact"/>
      </w:pPr>
      <w:r>
        <w:t xml:space="preserve">Mobile app usage increased by 55% among Bangkok customers, particularly for prescription refills and health tracking</w:t>
      </w:r>
    </w:p>
    <w:p>
      <w:pPr>
        <w:pStyle w:val="FirstParagraph"/>
      </w:pPr>
      <w:r>
        <w:t xml:space="preserve">This behavioral data directly informs our strategic pivot toward experiential retailing within the Chemist framework. The integration of traditional Thai wellness practices with modern pharmaceutical services has created a unique competitive advantage in Thailand Bangkok's crowded pharmacy market.</w:t>
      </w:r>
    </w:p>
    <w:bookmarkEnd w:id="23"/>
    <w:bookmarkStart w:id="24" w:name="X555a364a8f362065ec9b039b36141e72fe8e560"/>
    <w:p>
      <w:pPr>
        <w:pStyle w:val="Heading2"/>
      </w:pPr>
      <w:r>
        <w:t xml:space="preserve">Marketing Effectiveness: Localized Campaigns</w:t>
      </w:r>
    </w:p>
    <w:p>
      <w:pPr>
        <w:pStyle w:val="FirstParagraph"/>
      </w:pPr>
      <w:r>
        <w:t xml:space="preserve">Our Q3 marketing initiatives in Bangkok delivered exceptional ROI through culturally nuanced campaigns:</w:t>
      </w:r>
    </w:p>
    <w:p>
      <w:pPr>
        <w:numPr>
          <w:ilvl w:val="0"/>
          <w:numId w:val="1004"/>
        </w:numPr>
        <w:pStyle w:val="Compact"/>
      </w:pPr>
      <w:r>
        <w:rPr>
          <w:bCs/>
          <w:b/>
        </w:rPr>
        <w:t xml:space="preserve">"Mai Nee Siam" (Don't Be Sick) Health Festivals:</w:t>
      </w:r>
      <w:r>
        <w:t xml:space="preserve"> </w:t>
      </w:r>
      <w:r>
        <w:t xml:space="preserve">28% sales uplift at participating Chemist locations during event weeks</w:t>
      </w:r>
    </w:p>
    <w:p>
      <w:pPr>
        <w:numPr>
          <w:ilvl w:val="0"/>
          <w:numId w:val="1004"/>
        </w:numPr>
        <w:pStyle w:val="Compact"/>
      </w:pPr>
      <w:r>
        <w:rPr>
          <w:bCs/>
          <w:b/>
        </w:rPr>
        <w:t xml:space="preserve">Social Media Engagement:</w:t>
      </w:r>
      <w:r>
        <w:t xml:space="preserve"> </w:t>
      </w:r>
      <w:r>
        <w:t xml:space="preserve">TikTok campaign featuring local influencers discussing herbal remedies generated 1.2M impressions and 35% new customer acquisition in Bangkok</w:t>
      </w:r>
    </w:p>
    <w:p>
      <w:pPr>
        <w:numPr>
          <w:ilvl w:val="0"/>
          <w:numId w:val="1004"/>
        </w:numPr>
        <w:pStyle w:val="Compact"/>
      </w:pPr>
      <w:r>
        <w:rPr>
          <w:bCs/>
          <w:b/>
        </w:rPr>
        <w:t xml:space="preserve">Community Health Partnerships:</w:t>
      </w:r>
      <w:r>
        <w:t xml:space="preserve"> </w:t>
      </w:r>
      <w:r>
        <w:t xml:space="preserve">Collaborations with Bangkok hospitals for free blood pressure screenings at Chemist stores increased foot traffic by 22%</w:t>
      </w:r>
    </w:p>
    <w:p>
      <w:pPr>
        <w:pStyle w:val="FirstParagraph"/>
      </w:pPr>
      <w:r>
        <w:t xml:space="preserve">The success of these initiatives demonstrates how contextually relevant marketing drives results for the Thailand Bangkok chemist model. Unlike generic national campaigns, our localized approaches directly address Thai health priorities.</w:t>
      </w:r>
    </w:p>
    <w:bookmarkEnd w:id="24"/>
    <w:bookmarkStart w:id="25" w:name="challenges-strategic-opportunities"/>
    <w:p>
      <w:pPr>
        <w:pStyle w:val="Heading2"/>
      </w:pPr>
      <w:r>
        <w:t xml:space="preserve">Challenges &amp; Strategic Opportunities</w:t>
      </w:r>
    </w:p>
    <w:p>
      <w:pPr>
        <w:pStyle w:val="FirstParagraph"/>
      </w:pPr>
      <w:r>
        <w:t xml:space="preserve">Despite strong performance, we identified critical challenges requiring strategic attention in the Bangkok market:</w:t>
      </w:r>
    </w:p>
    <w:p>
      <w:pPr>
        <w:numPr>
          <w:ilvl w:val="0"/>
          <w:numId w:val="1005"/>
        </w:numPr>
        <w:pStyle w:val="Compact"/>
      </w:pPr>
      <w:r>
        <w:rPr>
          <w:bCs/>
          <w:b/>
        </w:rPr>
        <w:t xml:space="preserve">Supply Chain Constraints:</w:t>
      </w:r>
      <w:r>
        <w:t xml:space="preserve"> </w:t>
      </w:r>
      <w:r>
        <w:t xml:space="preserve">Import delays for specialty pharmaceuticals impacted 18% of premium product sales—requiring local partnerships with Thai manufacturers</w:t>
      </w:r>
    </w:p>
    <w:p>
      <w:pPr>
        <w:numPr>
          <w:ilvl w:val="0"/>
          <w:numId w:val="1005"/>
        </w:numPr>
        <w:pStyle w:val="Compact"/>
      </w:pPr>
      <w:r>
        <w:rPr>
          <w:bCs/>
          <w:b/>
        </w:rPr>
        <w:t xml:space="preserve">Digital Competitiveness:</w:t>
      </w:r>
      <w:r>
        <w:t xml:space="preserve"> </w:t>
      </w:r>
      <w:r>
        <w:t xml:space="preserve">Only 32% of Bangkok customers use our mobile platform vs. 56% at competing chemist chains</w:t>
      </w:r>
    </w:p>
    <w:p>
      <w:pPr>
        <w:numPr>
          <w:ilvl w:val="0"/>
          <w:numId w:val="1005"/>
        </w:numPr>
        <w:pStyle w:val="Compact"/>
      </w:pPr>
      <w:r>
        <w:rPr>
          <w:bCs/>
          <w:b/>
        </w:rPr>
        <w:t xml:space="preserve">Regulatory Compliance:</w:t>
      </w:r>
      <w:r>
        <w:t xml:space="preserve"> </w:t>
      </w:r>
      <w:r>
        <w:t xml:space="preserve">New Thailand FDA requirements for herbal product labeling necessitated store-wide retraining</w:t>
      </w:r>
    </w:p>
    <w:p>
      <w:pPr>
        <w:pStyle w:val="FirstParagraph"/>
      </w:pPr>
      <w:r>
        <w:t xml:space="preserve">These challenges present significant opportunities:</w:t>
      </w:r>
    </w:p>
    <w:p>
      <w:pPr>
        <w:numPr>
          <w:ilvl w:val="0"/>
          <w:numId w:val="1006"/>
        </w:numPr>
        <w:pStyle w:val="Compact"/>
      </w:pPr>
      <w:r>
        <w:t xml:space="preserve">Developing a localized supply chain for 70% of premium products within Thailand</w:t>
      </w:r>
    </w:p>
    <w:p>
      <w:pPr>
        <w:numPr>
          <w:ilvl w:val="0"/>
          <w:numId w:val="1006"/>
        </w:numPr>
        <w:pStyle w:val="Compact"/>
      </w:pPr>
      <w:r>
        <w:t xml:space="preserve">Launching "Chemist Connect" app with Thai language health coaching features</w:t>
      </w:r>
    </w:p>
    <w:p>
      <w:pPr>
        <w:numPr>
          <w:ilvl w:val="0"/>
          <w:numId w:val="1006"/>
        </w:numPr>
        <w:pStyle w:val="Compact"/>
      </w:pPr>
      <w:r>
        <w:t xml:space="preserve">Piloting wellness kiosks in partnership with Bangkok community centers</w:t>
      </w:r>
    </w:p>
    <w:bookmarkEnd w:id="25"/>
    <w:bookmarkStart w:id="26" w:name="X953467b2cfe458af2ad9ca67b5d27b5c6e5c8ab"/>
    <w:p>
      <w:pPr>
        <w:pStyle w:val="Heading2"/>
      </w:pPr>
      <w:r>
        <w:t xml:space="preserve">Future Strategy: Strengthening the Bangkok Chemist Ecosystem</w:t>
      </w:r>
    </w:p>
    <w:p>
      <w:pPr>
        <w:pStyle w:val="FirstParagraph"/>
      </w:pPr>
      <w:r>
        <w:t xml:space="preserve">Based on this Sales Report, our strategic roadmap for Thailand Bangkok chemist operations includes:</w:t>
      </w:r>
    </w:p>
    <w:p>
      <w:pPr>
        <w:numPr>
          <w:ilvl w:val="0"/>
          <w:numId w:val="1007"/>
        </w:numPr>
        <w:pStyle w:val="Compact"/>
      </w:pPr>
      <w:r>
        <w:rPr>
          <w:bCs/>
          <w:b/>
        </w:rPr>
        <w:t xml:space="preserve">Expansion of Wellness Zones:</w:t>
      </w:r>
      <w:r>
        <w:t xml:space="preserve"> </w:t>
      </w:r>
      <w:r>
        <w:t xml:space="preserve">Creating dedicated "Thai Traditional Medicine" sections in all 18 Bangkok Chemist locations by Q1 2024</w:t>
      </w:r>
    </w:p>
    <w:p>
      <w:pPr>
        <w:numPr>
          <w:ilvl w:val="0"/>
          <w:numId w:val="1007"/>
        </w:numPr>
        <w:pStyle w:val="Compact"/>
      </w:pPr>
      <w:r>
        <w:rPr>
          <w:bCs/>
          <w:b/>
        </w:rPr>
        <w:t xml:space="preserve">Digital Transformation:</w:t>
      </w:r>
      <w:r>
        <w:t xml:space="preserve"> </w:t>
      </w:r>
      <w:r>
        <w:t xml:space="preserve">Integrating AI health advisors into mobile app with Thai medical terminology support</w:t>
      </w:r>
    </w:p>
    <w:p>
      <w:pPr>
        <w:numPr>
          <w:ilvl w:val="0"/>
          <w:numId w:val="1007"/>
        </w:numPr>
        <w:pStyle w:val="Compact"/>
      </w:pPr>
      <w:r>
        <w:rPr>
          <w:bCs/>
          <w:b/>
        </w:rPr>
        <w:t xml:space="preserve">Strategic Partnerships:</w:t>
      </w:r>
      <w:r>
        <w:t xml:space="preserve"> </w:t>
      </w:r>
      <w:r>
        <w:t xml:space="preserve">Formalizing alliances with Bangkok public hospitals for medication management services</w:t>
      </w:r>
    </w:p>
    <w:p>
      <w:pPr>
        <w:numPr>
          <w:ilvl w:val="0"/>
          <w:numId w:val="1007"/>
        </w:numPr>
        <w:pStyle w:val="Compact"/>
      </w:pPr>
      <w:r>
        <w:rPr>
          <w:bCs/>
          <w:b/>
        </w:rPr>
        <w:t xml:space="preserve">Sustainability Focus:</w:t>
      </w:r>
      <w:r>
        <w:t xml:space="preserve"> </w:t>
      </w:r>
      <w:r>
        <w:t xml:space="preserve">Launching "Green Chemist" initiative reducing plastic packaging by 40% across Bangkok stores by EOY 2024</w:t>
      </w:r>
    </w:p>
    <w:bookmarkEnd w:id="26"/>
    <w:bookmarkStart w:id="27" w:name="Xcc8800b144a39fcdea2647ebf2a506bc88bfb66"/>
    <w:p>
      <w:pPr>
        <w:pStyle w:val="Heading2"/>
      </w:pPr>
      <w:r>
        <w:t xml:space="preserve">Conclusion: The Future of Chemist Retail in Thailand Bangkok</w:t>
      </w:r>
    </w:p>
    <w:p>
      <w:pPr>
        <w:pStyle w:val="FirstParagraph"/>
      </w:pPr>
      <w:r>
        <w:t xml:space="preserve">This comprehensive Sales Report confirms that our Thailand Bangkok chemist operations are not merely surviving but thriving in one of Southeast Asia's most competitive retail environments. The data unequivocally demonstrates how specialized knowledge of local health culture combined with modern pharmaceutical services creates sustainable growth. As we continue to evolve the Chemist model within Thailand's unique market, our focus remains on becoming the trusted healthcare partner for Bangkok residents through clinically sound, culturally resonant solutions.</w:t>
      </w:r>
    </w:p>
    <w:p>
      <w:pPr>
        <w:pStyle w:val="BodyText"/>
      </w:pPr>
      <w:r>
        <w:t xml:space="preserve">With 68% of Bangkok customers reporting they "would not consider shopping elsewhere" for health products—significantly above industry benchmarks—we are positioned to lead Thailand's pharmacy evolution. The future of Chemist retail in Thailand Bangkok isn't just about selling products; it's about building community health ecosystems. This Sales Report serves as both an achievement milestone and a strategic compass for our continued excellence as the premier healthcare destination in the Thai capital.</w:t>
      </w:r>
    </w:p>
    <w:p>
      <w:pPr>
        <w:pStyle w:val="BodyText"/>
      </w:pPr>
      <w:r>
        <w:rPr>
          <w:iCs/>
          <w:i/>
        </w:rPr>
        <w:t xml:space="preserve">Prepared by: Strategic Analytics Division, Thailand Market Operations</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Chemist Sales Report - Q3 2023</dc:title>
  <dc:creator/>
  <dc:language>en</dc:language>
  <cp:keywords/>
  <dcterms:created xsi:type="dcterms:W3CDTF">2026-07-21T10:33:19Z</dcterms:created>
  <dcterms:modified xsi:type="dcterms:W3CDTF">2026-07-21T10:33:19Z</dcterms:modified>
</cp:coreProperties>
</file>

<file path=docProps/custom.xml><?xml version="1.0" encoding="utf-8"?>
<Properties xmlns="http://schemas.openxmlformats.org/officeDocument/2006/custom-properties" xmlns:vt="http://schemas.openxmlformats.org/officeDocument/2006/docPropsVTypes"/>
</file>