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Harare</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1d25f52053cdcee38fab4814464fc83b0e150d6"/>
    <w:p>
      <w:pPr>
        <w:pStyle w:val="Heading1"/>
      </w:pPr>
      <w:r>
        <w:t xml:space="preserve">Comprehensive Sales Report: Zimbabwe Harare Chemist Operations (Q3 2023)</w:t>
      </w:r>
    </w:p>
    <w:bookmarkStart w:id="20" w:name="executive-summary"/>
    <w:p>
      <w:pPr>
        <w:pStyle w:val="Heading2"/>
      </w:pPr>
      <w:r>
        <w:t xml:space="preserve">Executive Summary</w:t>
      </w:r>
    </w:p>
    <w:p>
      <w:pPr>
        <w:pStyle w:val="FirstParagraph"/>
      </w:pPr>
      <w:r>
        <w:t xml:space="preserve">This quarterly sales report details the operational performance of our leading chemist retail chain across Harare, Zimbabwe. Covering the period from July to September 2023, this document provides critical insights into sales trends, customer behavior, and market dynamics specific to the Zimbabwe Harare pharmaceutical retail landscape. Despite ongoing economic pressures in Zimbabwe, our Harare-based chemist outlets demonstrated resilience with a 12% year-on-year growth in revenue. This report underscores how strategic adaptation to local market conditions has positioned our chemist business for sustainable growth within the challenging yet promising Zimbabwean healthcare sector.</w:t>
      </w:r>
    </w:p>
    <w:bookmarkEnd w:id="20"/>
    <w:bookmarkStart w:id="21" w:name="Xe50b261e0569c414575d57410530b92f63e6ab0"/>
    <w:p>
      <w:pPr>
        <w:pStyle w:val="Heading2"/>
      </w:pPr>
      <w:r>
        <w:t xml:space="preserve">Key Sales Metrics: Harare Market Performance</w:t>
      </w:r>
    </w:p>
    <w:p>
      <w:pPr>
        <w:pStyle w:val="FirstParagraph"/>
      </w:pPr>
      <w:r>
        <w:t xml:space="preserve">Category</w:t>
      </w:r>
    </w:p>
    <w:p>
      <w:pPr>
        <w:pStyle w:val="BodyText"/>
      </w:pPr>
      <w:r>
        <w:t xml:space="preserve">Q3 2023 (ZWL)</w:t>
      </w:r>
    </w:p>
    <w:p>
      <w:pPr>
        <w:pStyle w:val="BodyText"/>
      </w:pPr>
      <w:r>
        <w:t xml:space="preserve">Q3 2022 (ZWL)</w:t>
      </w:r>
    </w:p>
    <w:p>
      <w:pPr>
        <w:pStyle w:val="BodyText"/>
      </w:pPr>
      <w:r>
        <w:t xml:space="preserve">% Change</w:t>
      </w:r>
    </w:p>
    <w:p>
      <w:pPr>
        <w:pStyle w:val="BodyText"/>
      </w:pPr>
      <w:r>
        <w:t xml:space="preserve">Total Revenue</w:t>
      </w:r>
    </w:p>
    <w:p>
      <w:pPr>
        <w:pStyle w:val="BodyText"/>
      </w:pPr>
      <w:r>
        <w:t xml:space="preserve">18,450,000</w:t>
      </w:r>
    </w:p>
    <w:p>
      <w:pPr>
        <w:pStyle w:val="BodyText"/>
      </w:pPr>
      <w:r>
        <w:t xml:space="preserve">16,475,000</w:t>
      </w:r>
    </w:p>
    <w:p>
      <w:pPr>
        <w:pStyle w:val="BodyText"/>
      </w:pPr>
      <w:r>
        <w:t xml:space="preserve">+12.0%</w:t>
      </w:r>
    </w:p>
    <w:p>
      <w:pPr>
        <w:pStyle w:val="BodyText"/>
      </w:pPr>
      <w:r>
        <w:t xml:space="preserve">Pharmaceuticals (Prescription)</w:t>
      </w:r>
    </w:p>
    <w:p>
      <w:pPr>
        <w:pStyle w:val="BodyText"/>
      </w:pPr>
      <w:r>
        <w:t xml:space="preserve">9,825,000</w:t>
      </w:r>
    </w:p>
    <w:p>
      <w:pPr>
        <w:pStyle w:val="BodyText"/>
      </w:pPr>
      <w:r>
        <w:t xml:space="preserve">8,647,500</w:t>
      </w:r>
    </w:p>
    <w:p>
      <w:pPr>
        <w:pStyle w:val="BodyText"/>
      </w:pPr>
      <w:r>
        <w:t xml:space="preserve">+13.6%</w:t>
      </w:r>
    </w:p>
    <w:p>
      <w:pPr>
        <w:pStyle w:val="BodyText"/>
      </w:pPr>
      <w:r>
        <w:t xml:space="preserve">OTC Medicines &amp; Vitamins</w:t>
      </w:r>
    </w:p>
    <w:p>
      <w:pPr>
        <w:pStyle w:val="BodyText"/>
      </w:pPr>
      <w:r>
        <w:t xml:space="preserve">4,732,500</w:t>
      </w:r>
    </w:p>
    <w:p>
      <w:pPr>
        <w:pStyle w:val="BodyText"/>
      </w:pPr>
      <w:r>
        <w:t xml:space="preserve">&lt; td&gt;4,189,250</w:t>
      </w:r>
    </w:p>
    <w:p>
      <w:pPr>
        <w:pStyle w:val="BodyText"/>
      </w:pPr>
      <w:r>
        <w:br/>
      </w:r>
    </w:p>
    <w:p>
      <w:pPr>
        <w:pStyle w:val="BodyText"/>
      </w:pPr>
      <w:r>
        <w:t xml:space="preserve">+13.0%</w:t>
      </w:r>
    </w:p>
    <w:p>
      <w:pPr>
        <w:pStyle w:val="BodyText"/>
      </w:pPr>
      <w:r>
        <w:t xml:space="preserve">Personal Care &amp; Cosmetics</w:t>
      </w:r>
    </w:p>
    <w:p>
      <w:pPr>
        <w:pStyle w:val="BodyText"/>
      </w:pPr>
      <w:r>
        <w:t xml:space="preserve">2,867,500</w:t>
      </w:r>
    </w:p>
    <w:p>
      <w:pPr>
        <w:pStyle w:val="BodyText"/>
      </w:pPr>
      <w:r>
        <w:t xml:space="preserve">2,469,850</w:t>
      </w:r>
    </w:p>
    <w:p>
      <w:pPr>
        <w:pStyle w:val="BodyText"/>
      </w:pPr>
      <w:r>
        <w:t xml:space="preserve">+16.1%</w:t>
      </w:r>
    </w:p>
    <w:p>
      <w:pPr>
        <w:pStyle w:val="BodyText"/>
      </w:pPr>
      <w:r>
        <w:t xml:space="preserve">Nutritional Supplements</w:t>
      </w:r>
    </w:p>
    <w:p>
      <w:pPr>
        <w:pStyle w:val="BodyText"/>
      </w:pPr>
      <w:r>
        <w:t xml:space="preserve">1,025,000</w:t>
      </w:r>
    </w:p>
    <w:p>
      <w:pPr>
        <w:pStyle w:val="BodyText"/>
      </w:pPr>
      <w:r>
        <w:t xml:space="preserve">&lt; td&gt;874,350</w:t>
      </w:r>
    </w:p>
    <w:p>
      <w:pPr>
        <w:pStyle w:val="BodyText"/>
      </w:pPr>
      <w:r>
        <w:br/>
      </w:r>
    </w:p>
    <w:p>
      <w:pPr>
        <w:pStyle w:val="BodyText"/>
      </w:pPr>
      <w:r>
        <w:t xml:space="preserve">+17.2%</w:t>
      </w:r>
    </w:p>
    <w:p>
      <w:pPr>
        <w:pStyle w:val="BodyText"/>
      </w:pPr>
      <w:r>
        <w:t xml:space="preserve">The 12% revenue growth in our Zimbabwe Harare chemist outlets significantly outperforms the national retail sector average of 4.5% for Q3 2023, as reported by the Zimbabwe National Statistics Agency. Notably, OTC medicines and nutritional supplements recorded double-digit growth, reflecting heightened health consciousness among Harare residents amid ongoing public health initiatives.</w:t>
      </w:r>
    </w:p>
    <w:bookmarkEnd w:id="21"/>
    <w:bookmarkStart w:id="22" w:name="X634d9aba897e8b739c6a585620adcaa51a2d172"/>
    <w:p>
      <w:pPr>
        <w:pStyle w:val="Heading2"/>
      </w:pPr>
      <w:r>
        <w:t xml:space="preserve">Product Category Analysis: Consumer Preferences in Harare</w:t>
      </w:r>
    </w:p>
    <w:p>
      <w:pPr>
        <w:pStyle w:val="FirstParagraph"/>
      </w:pPr>
      <w:r>
        <w:t xml:space="preserve">Our analysis of purchasing patterns reveals distinct consumer behaviors within Zimbabwe Harare:</w:t>
      </w:r>
    </w:p>
    <w:p>
      <w:pPr>
        <w:numPr>
          <w:ilvl w:val="0"/>
          <w:numId w:val="1001"/>
        </w:numPr>
        <w:pStyle w:val="Compact"/>
      </w:pPr>
      <w:r>
        <w:rPr>
          <w:bCs/>
          <w:b/>
        </w:rPr>
        <w:t xml:space="preserve">Prescription Medications (53% of total sales):</w:t>
      </w:r>
      <w:r>
        <w:t xml:space="preserve"> </w:t>
      </w:r>
      <w:r>
        <w:t xml:space="preserve">Anti-malarials and diabetes management products saw 21% growth, directly correlating with seasonal malaria prevalence in Harare. Local production partnerships with Zimpapers Pharmaceuticals contributed to consistent stock availability.</w:t>
      </w:r>
    </w:p>
    <w:p>
      <w:pPr>
        <w:numPr>
          <w:ilvl w:val="0"/>
          <w:numId w:val="1001"/>
        </w:numPr>
        <w:pStyle w:val="Compact"/>
      </w:pPr>
      <w:r>
        <w:rPr>
          <w:bCs/>
          <w:b/>
        </w:rPr>
        <w:t xml:space="preserve">OTC &amp; Wellness Products (26% of sales):</w:t>
      </w:r>
      <w:r>
        <w:t xml:space="preserve"> </w:t>
      </w:r>
      <w:r>
        <w:t xml:space="preserve">Vitamin C supplements surged by 34% following the Ministry of Health's "Healthy Harare" campaign. Our chemist outlets were designated as official distribution points for this initiative, driving customer traffic.</w:t>
      </w:r>
    </w:p>
    <w:p>
      <w:pPr>
        <w:numPr>
          <w:ilvl w:val="0"/>
          <w:numId w:val="1001"/>
        </w:numPr>
        <w:pStyle w:val="Compact"/>
      </w:pPr>
      <w:r>
        <w:rPr>
          <w:bCs/>
          <w:b/>
        </w:rPr>
        <w:t xml:space="preserve">Personal Care (15% of sales):</w:t>
      </w:r>
      <w:r>
        <w:t xml:space="preserve"> </w:t>
      </w:r>
      <w:r>
        <w:t xml:space="preserve">Local brands like Natura Zimbabwe gained 28% market share in hair care products due to competitive pricing and cultural relevance. This represents a strategic shift from imported goods.</w:t>
      </w:r>
    </w:p>
    <w:p>
      <w:pPr>
        <w:numPr>
          <w:ilvl w:val="0"/>
          <w:numId w:val="1001"/>
        </w:numPr>
        <w:pStyle w:val="Compact"/>
      </w:pPr>
      <w:r>
        <w:rPr>
          <w:bCs/>
          <w:b/>
        </w:rPr>
        <w:t xml:space="preserve">Nutritional Supplements (6% of sales):</w:t>
      </w:r>
      <w:r>
        <w:t xml:space="preserve"> </w:t>
      </w:r>
      <w:r>
        <w:t xml:space="preserve">Protein powders and multivitamins for children grew by 40%, indicating rising focus on preventive health among Harare families.</w:t>
      </w:r>
    </w:p>
    <w:bookmarkEnd w:id="22"/>
    <w:bookmarkStart w:id="23" w:name="X574d34a8760daf39f431a0c80af0de57a349617"/>
    <w:p>
      <w:pPr>
        <w:pStyle w:val="Heading2"/>
      </w:pPr>
      <w:r>
        <w:t xml:space="preserve">Customer Insights: Zimbabwe Harare Demographics</w:t>
      </w:r>
    </w:p>
    <w:p>
      <w:pPr>
        <w:pStyle w:val="FirstParagraph"/>
      </w:pPr>
      <w:r>
        <w:t xml:space="preserve">Data from our customer loyalty program (Harare Chemist Rewards) reveals:</w:t>
      </w:r>
    </w:p>
    <w:p>
      <w:pPr>
        <w:numPr>
          <w:ilvl w:val="0"/>
          <w:numId w:val="1002"/>
        </w:numPr>
        <w:pStyle w:val="Compact"/>
      </w:pPr>
      <w:r>
        <w:t xml:space="preserve">78% of customers are female, predominantly aged 30-55 years – the primary household health decision-makers in Zimbabwean families.</w:t>
      </w:r>
    </w:p>
    <w:p>
      <w:pPr>
        <w:numPr>
          <w:ilvl w:val="0"/>
          <w:numId w:val="1002"/>
        </w:numPr>
        <w:pStyle w:val="Compact"/>
      </w:pPr>
      <w:r>
        <w:t xml:space="preserve">62% of transactions occur between 17:00-20:00, reflecting post-work shopping patterns in Harare's urban centers.</w:t>
      </w:r>
    </w:p>
    <w:p>
      <w:pPr>
        <w:numPr>
          <w:ilvl w:val="0"/>
          <w:numId w:val="1002"/>
        </w:numPr>
        <w:pStyle w:val="Compact"/>
      </w:pPr>
      <w:r>
        <w:t xml:space="preserve">Mobile payment adoption (EcoCash, OneMoney) reached 83% for all transactions – a critical adaptation to Zimbabwe's digital finance ecosystem.</w:t>
      </w:r>
    </w:p>
    <w:p>
      <w:pPr>
        <w:numPr>
          <w:ilvl w:val="0"/>
          <w:numId w:val="1002"/>
        </w:numPr>
        <w:pStyle w:val="Compact"/>
      </w:pPr>
      <w:r>
        <w:t xml:space="preserve">Customer satisfaction scores averaged 4.7/5, with "consistent product availability" and "affordable pricing" cited as top strengths in Harare-specific feedback surveys.</w:t>
      </w:r>
    </w:p>
    <w:bookmarkEnd w:id="23"/>
    <w:bookmarkStart w:id="24" w:name="X9fc1cf0043e7f96e343110356c632fd0768345f"/>
    <w:p>
      <w:pPr>
        <w:pStyle w:val="Heading2"/>
      </w:pPr>
      <w:r>
        <w:t xml:space="preserve">Market Challenges: Navigating Zimbabwean Economic Realities</w:t>
      </w:r>
    </w:p>
    <w:p>
      <w:pPr>
        <w:pStyle w:val="FirstParagraph"/>
      </w:pPr>
      <w:r>
        <w:t xml:space="preserve">Operating a chemist business in Zimbabwe Harare presents unique challenges that directly impact sales performance:</w:t>
      </w:r>
    </w:p>
    <w:p>
      <w:pPr>
        <w:numPr>
          <w:ilvl w:val="0"/>
          <w:numId w:val="1003"/>
        </w:numPr>
        <w:pStyle w:val="Compact"/>
      </w:pPr>
      <w:r>
        <w:rPr>
          <w:bCs/>
          <w:b/>
        </w:rPr>
        <w:t xml:space="preserve">Currency Volatility:</w:t>
      </w:r>
      <w:r>
        <w:t xml:space="preserve"> </w:t>
      </w:r>
      <w:r>
        <w:t xml:space="preserve">Import-dependent products (e.g., certain antibiotics) experienced 18% price fluctuations during Q3 due to ZWL/USD exchange rate instability. We mitigated this through bulk local purchases and fixed-price contracts with suppliers.</w:t>
      </w:r>
    </w:p>
    <w:p>
      <w:pPr>
        <w:numPr>
          <w:ilvl w:val="0"/>
          <w:numId w:val="1003"/>
        </w:numPr>
        <w:pStyle w:val="Compact"/>
      </w:pPr>
      <w:r>
        <w:rPr>
          <w:bCs/>
          <w:b/>
        </w:rPr>
        <w:t xml:space="preserve">Supply Chain Disruptions:</w:t>
      </w:r>
      <w:r>
        <w:t xml:space="preserve"> </w:t>
      </w:r>
      <w:r>
        <w:t xml:space="preserve">Fuel shortages in August caused 5-day delays in delivery from Chitungwiza warehouses, temporarily reducing stock levels for 15% of products. Our Harare chemist outlets implemented a "rotating inventory" system to maintain critical stock availability.</w:t>
      </w:r>
    </w:p>
    <w:p>
      <w:pPr>
        <w:numPr>
          <w:ilvl w:val="0"/>
          <w:numId w:val="1003"/>
        </w:numPr>
        <w:pStyle w:val="Compact"/>
      </w:pPr>
      <w:r>
        <w:rPr>
          <w:bCs/>
          <w:b/>
        </w:rPr>
        <w:t xml:space="preserve">Regulatory Compliance:</w:t>
      </w:r>
      <w:r>
        <w:t xml:space="preserve"> </w:t>
      </w:r>
      <w:r>
        <w:t xml:space="preserve">New Medicines Regulatory Authority (MRA) labeling requirements in September increased packaging costs by 7%. Our chemist team successfully trained staff to implement these changes with minimal customer disruption.</w:t>
      </w:r>
    </w:p>
    <w:bookmarkEnd w:id="24"/>
    <w:bookmarkStart w:id="25" w:name="X8d280a8fddcda36bcafc1bdfa629fa0887b7753"/>
    <w:p>
      <w:pPr>
        <w:pStyle w:val="Heading2"/>
      </w:pPr>
      <w:r>
        <w:t xml:space="preserve">Growth Opportunities: Strategic Initiatives for Zimbabwe Harare</w:t>
      </w:r>
    </w:p>
    <w:p>
      <w:pPr>
        <w:pStyle w:val="FirstParagraph"/>
      </w:pPr>
      <w:r>
        <w:t xml:space="preserve">Based on Q3 performance, we recommend three targeted growth initiatives for our Harare chemist operations:</w:t>
      </w:r>
    </w:p>
    <w:p>
      <w:pPr>
        <w:numPr>
          <w:ilvl w:val="0"/>
          <w:numId w:val="1004"/>
        </w:numPr>
        <w:pStyle w:val="Compact"/>
      </w:pPr>
      <w:r>
        <w:rPr>
          <w:bCs/>
          <w:b/>
        </w:rPr>
        <w:t xml:space="preserve">Mobile Health Clinics Partnership:</w:t>
      </w:r>
      <w:r>
        <w:t xml:space="preserve"> </w:t>
      </w:r>
      <w:r>
        <w:t xml:space="preserve">Collaborate with Harare City Council to deploy mobile pharmacies in peri-urban areas (e.g., Mbare, Highfield) during the rainy season. This addresses healthcare access gaps and expands our customer base beyond traditional chemist locations in Zimbabwe Harare.</w:t>
      </w:r>
    </w:p>
    <w:p>
      <w:pPr>
        <w:numPr>
          <w:ilvl w:val="0"/>
          <w:numId w:val="1004"/>
        </w:numPr>
        <w:pStyle w:val="Compact"/>
      </w:pPr>
      <w:r>
        <w:rPr>
          <w:bCs/>
          <w:b/>
        </w:rPr>
        <w:t xml:space="preserve">Local Brand Development:</w:t>
      </w:r>
      <w:r>
        <w:t xml:space="preserve"> </w:t>
      </w:r>
      <w:r>
        <w:t xml:space="preserve">Allocate 20% of marketing budget to co-develop Zambian herb-based wellness products with local farmers. This leverages Zimbabwe's agricultural strengths while reducing import dependency – a key factor for sustainability in our chemist business model.</w:t>
      </w:r>
    </w:p>
    <w:p>
      <w:pPr>
        <w:numPr>
          <w:ilvl w:val="0"/>
          <w:numId w:val="1004"/>
        </w:numPr>
        <w:pStyle w:val="Compact"/>
      </w:pPr>
      <w:r>
        <w:rPr>
          <w:bCs/>
          <w:b/>
        </w:rPr>
        <w:t xml:space="preserve">Digital Health Platform:</w:t>
      </w:r>
      <w:r>
        <w:t xml:space="preserve"> </w:t>
      </w:r>
      <w:r>
        <w:t xml:space="preserve">Launch "Harare Chemist Connect" app offering telemedicine consultations with registered pharmacists, appointment booking, and medication reminders. This aligns with Zimbabwe's National Digital Health Strategy and meets rising demand for accessible healthcare services in Harare.</w:t>
      </w:r>
    </w:p>
    <w:bookmarkEnd w:id="25"/>
    <w:bookmarkStart w:id="26" w:name="conclusion-future-outlook"/>
    <w:p>
      <w:pPr>
        <w:pStyle w:val="Heading2"/>
      </w:pPr>
      <w:r>
        <w:t xml:space="preserve">Conclusion: Future Outlook</w:t>
      </w:r>
    </w:p>
    <w:p>
      <w:pPr>
        <w:pStyle w:val="FirstParagraph"/>
      </w:pPr>
      <w:r>
        <w:t xml:space="preserve">The Q3 2023 Sales Report confirms that our chemist operations in Zimbabwe Harare have successfully navigated complex economic conditions through agile adaptation. Our 12% revenue growth demonstrates that a customer-centric approach – prioritizing affordability, local relevance, and digital accessibility – remains the cornerstone of success for any chemist business operating within Zimbabwe's unique market environment.</w:t>
      </w:r>
    </w:p>
    <w:p>
      <w:pPr>
        <w:pStyle w:val="BodyText"/>
      </w:pPr>
      <w:r>
        <w:t xml:space="preserve">Looking ahead to Q4 2023, we project sustained growth through our mobile clinic pilots and digital platform launch. As Zimbabwe's healthcare sector continues evolving, our Harare-based chemist network is positioned not just to survive economic challenges but to become an indispensable community health partner. We recommend maintaining focus on local supplier partnerships and mobile-first customer engagement – strategies that have proven vital for our chemist business's resilience in the dynamic Zimbabwe Harare marketplace.</w:t>
      </w:r>
    </w:p>
    <w:p>
      <w:pPr>
        <w:pStyle w:val="BodyText"/>
      </w:pPr>
      <w:r>
        <w:rPr>
          <w:bCs/>
          <w:b/>
        </w:rPr>
        <w:t xml:space="preserve">Report Prepared For:</w:t>
      </w:r>
      <w:r>
        <w:t xml:space="preserve"> </w:t>
      </w:r>
      <w:r>
        <w:t xml:space="preserve">National Management, Chemist Retail Group</w:t>
      </w:r>
    </w:p>
    <w:p>
      <w:pPr>
        <w:pStyle w:val="BodyText"/>
      </w:pPr>
      <w:r>
        <w:rPr>
          <w:bCs/>
          <w:b/>
        </w:rPr>
        <w:t xml:space="preserve">Date:</w:t>
      </w:r>
      <w:r>
        <w:t xml:space="preserve"> </w:t>
      </w:r>
      <w:r>
        <w:t xml:space="preserve">October 15, 2023</w:t>
      </w:r>
    </w:p>
    <w:p>
      <w:pPr>
        <w:pStyle w:val="BodyText"/>
      </w:pPr>
      <w:r>
        <w:rPr>
          <w:iCs/>
          <w:i/>
        </w:rPr>
        <w:t xml:space="preserve">This Sales Report for Chemist Operations in Zimbabwe Harare is confidential and intended solely for internal use by the management team. All figures represent verified data from our Harare-based retail outlets.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Harare Chemist Sales Report - Q3 2023</dc:title>
  <dc:creator/>
  <dc:language>en</dc:language>
  <cp:keywords/>
  <dcterms:created xsi:type="dcterms:W3CDTF">2026-07-20T21:59:11Z</dcterms:created>
  <dcterms:modified xsi:type="dcterms:W3CDTF">2026-07-20T21:59:11Z</dcterms:modified>
</cp:coreProperties>
</file>

<file path=docProps/custom.xml><?xml version="1.0" encoding="utf-8"?>
<Properties xmlns="http://schemas.openxmlformats.org/officeDocument/2006/custom-properties" xmlns:vt="http://schemas.openxmlformats.org/officeDocument/2006/docPropsVTypes"/>
</file>