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Sales</w:t>
      </w:r>
      <w:r>
        <w:t xml:space="preserve"> </w:t>
      </w:r>
      <w:r>
        <w:t xml:space="preserve">Report</w:t>
      </w:r>
      <w:r>
        <w:t xml:space="preserve"> </w:t>
      </w:r>
      <w:r>
        <w:t xml:space="preserve">-</w:t>
      </w:r>
      <w:r>
        <w:t xml:space="preserve"> </w:t>
      </w:r>
      <w:r>
        <w:t xml:space="preserve">Australia</w:t>
      </w:r>
      <w:r>
        <w:t xml:space="preserve"> </w:t>
      </w:r>
      <w:r>
        <w:t xml:space="preserve">Sydney</w:t>
      </w:r>
    </w:p>
    <w:bookmarkStart w:id="31" w:name="X91480f5776202b7234714055bfe40e9d2b5197f"/>
    <w:p>
      <w:pPr>
        <w:pStyle w:val="Heading1"/>
      </w:pPr>
      <w:r>
        <w:t xml:space="preserve">CIVIL ENGINEERING SALES REPORT: AUSTRALIA SYDNEY MARKET ANALYSIS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Sydney Regional Sales Department, [Company Name]</w:t>
      </w:r>
    </w:p>
    <w:bookmarkStart w:id="20" w:name="i.-executive-summary"/>
    <w:p>
      <w:pPr>
        <w:pStyle w:val="Heading2"/>
      </w:pPr>
      <w:r>
        <w:t xml:space="preserve">I. Executive Summary</w:t>
      </w:r>
    </w:p>
    <w:p>
      <w:pPr>
        <w:pStyle w:val="FirstParagraph"/>
      </w:pPr>
      <w:r>
        <w:t xml:space="preserve">This comprehensive Sales Report details the performance of our Civil Engineering services across the Australia Sydney market for Q3 2023. The report confirms a remarkable 18% year-over-year growth in contract value, driven by strategic expansion in infrastructure development and sustainable construction projects. As the leading Civil Engineer firm operating within Australia Sydney, we've successfully secured key contracts that position us at the forefront of the region's $45 billion annual infrastructure pipeline. This document provides critical insights into our sales trajectory, market positioning, and strategic recommendations for Q4 2023.</w:t>
      </w:r>
    </w:p>
    <w:bookmarkEnd w:id="20"/>
    <w:bookmarkStart w:id="21" w:name="ii.-australia-sydney-market-overview"/>
    <w:p>
      <w:pPr>
        <w:pStyle w:val="Heading2"/>
      </w:pPr>
      <w:r>
        <w:t xml:space="preserve">II. Australia Sydney Market Overview</w:t>
      </w:r>
    </w:p>
    <w:p>
      <w:pPr>
        <w:pStyle w:val="FirstParagraph"/>
      </w:pPr>
      <w:r>
        <w:t xml:space="preserve">The Sydney civil engineering landscape continues to evolve under the NSW Government's $100 billion Infrastructure Plan. With population growth exceeding 1.5% annually and significant investments in transport corridors (Sydney Metro, WestConnex), water infrastructure (Desalination Plant upgrades), and sustainable urban development, the demand for specialized Civil Engineer expertise remains exceptionally high. Our Sales Report analysis reveals that 73% of major construction contracts now require integrated civil engineering solutions with environmental compliance certifications – a trend accelerating across Australia Sydney.</w:t>
      </w:r>
    </w:p>
    <w:p>
      <w:pPr>
        <w:pStyle w:val="BodyText"/>
      </w:pPr>
      <w:r>
        <w:t xml:space="preserve">Key market differentiators in our Australia Sydney focus include:</w:t>
      </w:r>
    </w:p>
    <w:p>
      <w:pPr>
        <w:numPr>
          <w:ilvl w:val="0"/>
          <w:numId w:val="1001"/>
        </w:numPr>
        <w:pStyle w:val="Compact"/>
      </w:pPr>
      <w:r>
        <w:t xml:space="preserve">Local regulatory expertise (NSW EPA, Transport for NSW standards)</w:t>
      </w:r>
    </w:p>
    <w:p>
      <w:pPr>
        <w:numPr>
          <w:ilvl w:val="0"/>
          <w:numId w:val="1001"/>
        </w:numPr>
        <w:pStyle w:val="Compact"/>
      </w:pPr>
      <w:r>
        <w:t xml:space="preserve">Proven track record in complex urban environments</w:t>
      </w:r>
    </w:p>
    <w:p>
      <w:pPr>
        <w:numPr>
          <w:ilvl w:val="0"/>
          <w:numId w:val="1001"/>
        </w:numPr>
        <w:pStyle w:val="Compact"/>
      </w:pPr>
      <w:r>
        <w:t xml:space="preserve">Sustainability credentials aligned with Sydney's 2035 Climate Action Plan</w:t>
      </w:r>
    </w:p>
    <w:bookmarkEnd w:id="21"/>
    <w:bookmarkStart w:id="22" w:name="iii.-sales-performance-analysis-q3-2023"/>
    <w:p>
      <w:pPr>
        <w:pStyle w:val="Heading2"/>
      </w:pPr>
      <w:r>
        <w:t xml:space="preserve">III. Sales Performance Analysis: Q3 2023</w:t>
      </w:r>
    </w:p>
    <w:p>
      <w:pPr>
        <w:pStyle w:val="FirstParagraph"/>
      </w:pPr>
      <w:r>
        <w:t xml:space="preserve">Contract Type</w:t>
      </w:r>
    </w:p>
    <w:p>
      <w:pPr>
        <w:pStyle w:val="BodyText"/>
      </w:pPr>
      <w:r>
        <w:t xml:space="preserve">Value (AUD)</w:t>
      </w:r>
    </w:p>
    <w:p>
      <w:pPr>
        <w:pStyle w:val="BodyText"/>
      </w:pPr>
      <w:r>
        <w:t xml:space="preserve">% Growth YoY</w:t>
      </w:r>
    </w:p>
    <w:p>
      <w:pPr>
        <w:pStyle w:val="BodyText"/>
      </w:pPr>
      <w:r>
        <w:t xml:space="preserve">Key Projects</w:t>
      </w:r>
    </w:p>
    <w:p>
      <w:pPr>
        <w:pStyle w:val="BodyText"/>
      </w:pPr>
      <w:r>
        <w:t xml:space="preserve">Transport Infrastructure</w:t>
      </w:r>
    </w:p>
    <w:p>
      <w:pPr>
        <w:pStyle w:val="BodyText"/>
      </w:pPr>
      <w:r>
        <w:t xml:space="preserve">$28.7M</w:t>
      </w:r>
    </w:p>
    <w:p>
      <w:pPr>
        <w:pStyle w:val="BodyText"/>
      </w:pPr>
      <w:r>
        <w:t xml:space="preserve">+24%</w:t>
      </w:r>
    </w:p>
    <w:p>
      <w:pPr>
        <w:pStyle w:val="BodyText"/>
      </w:pPr>
      <w:r>
        <w:t xml:space="preserve">Western Sydney Airport Connector Roads, Light Rail Extension Phase 3</w:t>
      </w:r>
    </w:p>
    <w:p>
      <w:pPr>
        <w:pStyle w:val="BodyText"/>
      </w:pPr>
      <w:r>
        <w:t xml:space="preserve">Sustainable Urban Development</w:t>
      </w:r>
    </w:p>
    <w:p>
      <w:pPr>
        <w:pStyle w:val="BodyText"/>
      </w:pPr>
      <w:r>
        <w:t xml:space="preserve">$19.2M</w:t>
      </w:r>
    </w:p>
    <w:p>
      <w:pPr>
        <w:pStyle w:val="BodyText"/>
      </w:pPr>
      <w:r>
        <w:t xml:space="preserve">+31%</w:t>
      </w:r>
    </w:p>
    <w:p>
      <w:pPr>
        <w:pStyle w:val="BodyText"/>
      </w:pPr>
      <w:r>
        <w:t xml:space="preserve">Green Square Town Centre Water Management, Barangaroo Resilience Project</w:t>
      </w:r>
    </w:p>
    <w:p>
      <w:pPr>
        <w:pStyle w:val="BodyText"/>
      </w:pPr>
      <w:r>
        <w:t xml:space="preserve">Water &amp; Wastewater Systems</w:t>
      </w:r>
    </w:p>
    <w:p>
      <w:pPr>
        <w:pStyle w:val="BodyText"/>
      </w:pPr>
      <w:r>
        <w:t xml:space="preserve">$15.5M</w:t>
      </w:r>
    </w:p>
    <w:p>
      <w:pPr>
        <w:pStyle w:val="BodyText"/>
      </w:pPr>
      <w:r>
        <w:t xml:space="preserve">+17%</w:t>
      </w:r>
    </w:p>
    <w:p>
      <w:pPr>
        <w:pStyle w:val="BodyText"/>
      </w:pPr>
      <w:r>
        <w:t xml:space="preserve">Sydney Desalination Plant Upgrade, Hunter River Pipeline</w:t>
      </w:r>
    </w:p>
    <w:p>
      <w:pPr>
        <w:pStyle w:val="BodyText"/>
      </w:pPr>
      <w:r>
        <w:t xml:space="preserve">Residential Developments (Civil)</w:t>
      </w:r>
    </w:p>
    <w:p>
      <w:pPr>
        <w:pStyle w:val="BodyText"/>
      </w:pPr>
      <w:r>
        <w:t xml:space="preserve">$9.8M</w:t>
      </w:r>
    </w:p>
    <w:p>
      <w:pPr>
        <w:pStyle w:val="BodyText"/>
      </w:pPr>
      <w:r>
        <w:t xml:space="preserve">+12%</w:t>
      </w:r>
    </w:p>
    <w:p>
      <w:pPr>
        <w:pStyle w:val="BodyText"/>
      </w:pPr>
      <w:r>
        <w:t xml:space="preserve">North Sydney Harbour Cove Masterplan, Parramatta CBD High-Rise Foundations</w:t>
      </w:r>
    </w:p>
    <w:p>
      <w:pPr>
        <w:pStyle w:val="BodyText"/>
      </w:pPr>
      <w:r>
        <w:t xml:space="preserve">Our Sales Report demonstrates that the Sustainable Urban Development sector delivered the strongest performance (+31% YoY), directly aligning with Sydney's commitment to net-zero by 2050. This segment now constitutes 34% of our total revenue in Australia Sydney – up from 27% in Q3 2022. The significant growth reflects our Civil Engineer team's strategic investment in LEED and Green Star certification capabilities, which has become a non-negotiable requirement for major developers.</w:t>
      </w:r>
    </w:p>
    <w:bookmarkEnd w:id="22"/>
    <w:bookmarkStart w:id="25" w:name="iv.-key-project-highlights"/>
    <w:p>
      <w:pPr>
        <w:pStyle w:val="Heading2"/>
      </w:pPr>
      <w:r>
        <w:t xml:space="preserve">IV. Key Project Highlights</w:t>
      </w:r>
    </w:p>
    <w:bookmarkStart w:id="23" w:name="X5d91091cf915d943a63f6ecaeb0df5119a1805b"/>
    <w:p>
      <w:pPr>
        <w:pStyle w:val="Heading3"/>
      </w:pPr>
      <w:r>
        <w:t xml:space="preserve">A. Western Sydney Airport Civil Engineering Contract</w:t>
      </w:r>
    </w:p>
    <w:p>
      <w:pPr>
        <w:pStyle w:val="FirstParagraph"/>
      </w:pPr>
      <w:r>
        <w:t xml:space="preserve">Secured $18.5M contract as lead Civil Engineer for the 7km access road corridor. This landmark project required complex coordination with NSW Transport and environmental agencies, leveraging our Australia Sydney team's local knowledge to navigate heritage site constraints at Rooty Hill. The Sales Report notes this win generated 37% of Q3 transport infrastructure revenue and established a new framework for multi-agency collaboration.</w:t>
      </w:r>
    </w:p>
    <w:bookmarkEnd w:id="23"/>
    <w:bookmarkStart w:id="24" w:name="b.-barangaroo-water-resilience-project"/>
    <w:p>
      <w:pPr>
        <w:pStyle w:val="Heading3"/>
      </w:pPr>
      <w:r>
        <w:t xml:space="preserve">B. Barangaroo Water Resilience Project</w:t>
      </w:r>
    </w:p>
    <w:p>
      <w:pPr>
        <w:pStyle w:val="FirstParagraph"/>
      </w:pPr>
      <w:r>
        <w:t xml:space="preserve">Our Civil Engineer specialists delivered an innovative flood mitigation system for Sydney's iconic waterfront district. This $6.2M project won the NSW Civil Engineering Excellence Award, demonstrating how our Australia Sydney team integrates technical excellence with community impact. The client specifically cited our "unmatched understanding of coastal urban challenges" in their endorsement.</w:t>
      </w:r>
    </w:p>
    <w:bookmarkEnd w:id="24"/>
    <w:bookmarkEnd w:id="25"/>
    <w:bookmarkStart w:id="26" w:name="v.-sales-strategy-effectiveness"/>
    <w:p>
      <w:pPr>
        <w:pStyle w:val="Heading2"/>
      </w:pPr>
      <w:r>
        <w:t xml:space="preserve">V. Sales Strategy Effectiveness</w:t>
      </w:r>
    </w:p>
    <w:p>
      <w:pPr>
        <w:pStyle w:val="FirstParagraph"/>
      </w:pPr>
      <w:r>
        <w:t xml:space="preserve">The targeted approach in Australia Sydney has yielded exceptional results:</w:t>
      </w:r>
    </w:p>
    <w:p>
      <w:pPr>
        <w:numPr>
          <w:ilvl w:val="0"/>
          <w:numId w:val="1002"/>
        </w:numPr>
        <w:pStyle w:val="Compact"/>
      </w:pPr>
      <w:r>
        <w:rPr>
          <w:bCs/>
          <w:b/>
        </w:rPr>
        <w:t xml:space="preserve">Client Retention:</w:t>
      </w:r>
      <w:r>
        <w:t xml:space="preserve"> </w:t>
      </w:r>
      <w:r>
        <w:t xml:space="preserve">92% renewal rate among major infrastructure clients (vs. industry average of 78%)</w:t>
      </w:r>
    </w:p>
    <w:p>
      <w:pPr>
        <w:numPr>
          <w:ilvl w:val="0"/>
          <w:numId w:val="1002"/>
        </w:numPr>
        <w:pStyle w:val="Compact"/>
      </w:pPr>
      <w:r>
        <w:rPr>
          <w:bCs/>
          <w:b/>
        </w:rPr>
        <w:t xml:space="preserve">Sales Cycle Reduction:</w:t>
      </w:r>
      <w:r>
        <w:t xml:space="preserve"> </w:t>
      </w:r>
      <w:r>
        <w:t xml:space="preserve">Average contract negotiation time decreased by 23 days through localized sales teams embedded in Sydney CBD</w:t>
      </w:r>
    </w:p>
    <w:p>
      <w:pPr>
        <w:numPr>
          <w:ilvl w:val="0"/>
          <w:numId w:val="1002"/>
        </w:numPr>
        <w:pStyle w:val="Compact"/>
      </w:pPr>
      <w:r>
        <w:rPr>
          <w:bCs/>
          <w:b/>
        </w:rPr>
        <w:t xml:space="preserve">Niche Positioning:</w:t>
      </w:r>
      <w:r>
        <w:t xml:space="preserve"> </w:t>
      </w:r>
      <w:r>
        <w:t xml:space="preserve">Specialized Civil Engineer sub-teams now command 15-20% premium pricing in sustainable infrastructure segments</w:t>
      </w:r>
    </w:p>
    <w:p>
      <w:pPr>
        <w:pStyle w:val="FirstParagraph"/>
      </w:pPr>
      <w:r>
        <w:t xml:space="preserve">Our Sales Report identifies a critical success factor: embedding Civil Engineer consultants directly within client project teams during the tender phase. This "co-engineering" model resulted in a 41% win rate for complex $5M+ contracts – significantly above the Sydney market average of 29%.</w:t>
      </w:r>
    </w:p>
    <w:bookmarkEnd w:id="26"/>
    <w:bookmarkStart w:id="29" w:name="Xa46a4d90ba71dbfe4499241aa13e9262348a0f3"/>
    <w:p>
      <w:pPr>
        <w:pStyle w:val="Heading2"/>
      </w:pPr>
      <w:r>
        <w:t xml:space="preserve">VI. Market Challenges &amp; Strategic Opportunities</w:t>
      </w:r>
    </w:p>
    <w:bookmarkStart w:id="27" w:name="emerging-challenges"/>
    <w:p>
      <w:pPr>
        <w:pStyle w:val="Heading3"/>
      </w:pPr>
      <w:r>
        <w:t xml:space="preserve">Emerging Challenges:</w:t>
      </w:r>
    </w:p>
    <w:p>
      <w:pPr>
        <w:numPr>
          <w:ilvl w:val="0"/>
          <w:numId w:val="1003"/>
        </w:numPr>
        <w:pStyle w:val="Compact"/>
      </w:pPr>
      <w:r>
        <w:rPr>
          <w:bCs/>
          <w:b/>
        </w:rPr>
        <w:t xml:space="preserve">Regulatory Complexity:</w:t>
      </w:r>
      <w:r>
        <w:t xml:space="preserve"> </w:t>
      </w:r>
      <w:r>
        <w:t xml:space="preserve">New NSW Environmental Planning and Assessment Act amendments requiring Civil Engineer teams to manage additional compliance layers</w:t>
      </w:r>
    </w:p>
    <w:p>
      <w:pPr>
        <w:numPr>
          <w:ilvl w:val="0"/>
          <w:numId w:val="1003"/>
        </w:numPr>
        <w:pStyle w:val="Compact"/>
      </w:pPr>
      <w:r>
        <w:rPr>
          <w:bCs/>
          <w:b/>
        </w:rPr>
        <w:t xml:space="preserve">Talent Competition:</w:t>
      </w:r>
      <w:r>
        <w:t xml:space="preserve"> </w:t>
      </w:r>
      <w:r>
        <w:t xml:space="preserve">68% of Sydney-based Civil Engineer firms reporting staff shortages (Source: Engineers Australia, Q2 2023)</w:t>
      </w:r>
    </w:p>
    <w:bookmarkEnd w:id="27"/>
    <w:bookmarkStart w:id="28" w:name="strategic-opportunities"/>
    <w:p>
      <w:pPr>
        <w:pStyle w:val="Heading3"/>
      </w:pPr>
      <w:r>
        <w:t xml:space="preserve">Strategic Opportunities:</w:t>
      </w:r>
    </w:p>
    <w:p>
      <w:pPr>
        <w:numPr>
          <w:ilvl w:val="0"/>
          <w:numId w:val="1004"/>
        </w:numPr>
        <w:pStyle w:val="Compact"/>
      </w:pPr>
      <w:r>
        <w:rPr>
          <w:bCs/>
          <w:b/>
        </w:rPr>
        <w:t xml:space="preserve">Sydney Metro West Project:</w:t>
      </w:r>
      <w:r>
        <w:t xml:space="preserve"> </w:t>
      </w:r>
      <w:r>
        <w:t xml:space="preserve">Estimated $14.5 billion infrastructure investment with immediate Civil Engineer service needs</w:t>
      </w:r>
    </w:p>
    <w:p>
      <w:pPr>
        <w:numPr>
          <w:ilvl w:val="0"/>
          <w:numId w:val="1004"/>
        </w:numPr>
        <w:pStyle w:val="Compact"/>
      </w:pPr>
      <w:r>
        <w:rPr>
          <w:bCs/>
          <w:b/>
        </w:rPr>
        <w:t xml:space="preserve">Circular Economy Initiatives:</w:t>
      </w:r>
      <w:r>
        <w:t xml:space="preserve"> </w:t>
      </w:r>
      <w:r>
        <w:t xml:space="preserve">42% of new Sydney developments now requiring recycled materials engineering – a white space for our team</w:t>
      </w:r>
    </w:p>
    <w:p>
      <w:pPr>
        <w:numPr>
          <w:ilvl w:val="0"/>
          <w:numId w:val="1004"/>
        </w:numPr>
        <w:pStyle w:val="Compact"/>
      </w:pPr>
      <w:r>
        <w:rPr>
          <w:bCs/>
          <w:b/>
        </w:rPr>
        <w:t xml:space="preserve">Digital Transformation:</w:t>
      </w:r>
      <w:r>
        <w:t xml:space="preserve"> </w:t>
      </w:r>
      <w:r>
        <w:t xml:space="preserve">Demand for BIM (Building Information Modeling) Civil Engineer capabilities up 57% in Q3 Australia Sydney</w:t>
      </w:r>
    </w:p>
    <w:bookmarkEnd w:id="28"/>
    <w:bookmarkEnd w:id="29"/>
    <w:bookmarkStart w:id="30" w:name="vii.-conclusion-recommendations"/>
    <w:p>
      <w:pPr>
        <w:pStyle w:val="Heading2"/>
      </w:pPr>
      <w:r>
        <w:t xml:space="preserve">VII. Conclusion &amp; Recommendations</w:t>
      </w:r>
    </w:p>
    <w:p>
      <w:pPr>
        <w:pStyle w:val="FirstParagraph"/>
      </w:pPr>
      <w:r>
        <w:t xml:space="preserve">This Sales Report confirms that our strategic focus on the Australia Sydney market, executed through specialized Civil Engineer teams with deep local knowledge, has created sustainable growth momentum. As we enter Q4 2023, we recommend:</w:t>
      </w:r>
    </w:p>
    <w:p>
      <w:pPr>
        <w:numPr>
          <w:ilvl w:val="0"/>
          <w:numId w:val="1005"/>
        </w:numPr>
        <w:pStyle w:val="Compact"/>
      </w:pPr>
      <w:r>
        <w:t xml:space="preserve">Accelerating investment in BIM and digital engineering capabilities to capture the $78M projected demand for smart infrastructure services</w:t>
      </w:r>
    </w:p>
    <w:p>
      <w:pPr>
        <w:numPr>
          <w:ilvl w:val="0"/>
          <w:numId w:val="1005"/>
        </w:numPr>
        <w:pStyle w:val="Compact"/>
      </w:pPr>
      <w:r>
        <w:t xml:space="preserve">Establishing a dedicated Sustainability Advisory Service within our Sydney office to address the 63% year-on-year increase in ESG-compliant project requirements</w:t>
      </w:r>
    </w:p>
    <w:p>
      <w:pPr>
        <w:numPr>
          <w:ilvl w:val="0"/>
          <w:numId w:val="1005"/>
        </w:numPr>
        <w:pStyle w:val="Compact"/>
      </w:pPr>
      <w:r>
        <w:t xml:space="preserve">Developing a targeted talent acquisition program focused on retaining Civil Engineer graduates from University of Sydney and UNSW, addressing the critical skills gap</w:t>
      </w:r>
    </w:p>
    <w:p>
      <w:pPr>
        <w:pStyle w:val="FirstParagraph"/>
      </w:pPr>
      <w:r>
        <w:t xml:space="preserve">The Australia Sydney civil engineering market represents not just significant revenue potential, but a strategic imperative for our firm's national growth. Our Sales Report demonstrates that as the premier Civil Engineer provider in this dynamic market, we are uniquely positioned to capitalize on Sydney's infrastructure renaissance. By doubling down on local expertise, sustainability integration, and digital innovation – as evidenced by our Q3 performance – we will solidify our leadership position throughout Australia Sydney and beyond.</w:t>
      </w:r>
    </w:p>
    <w:p>
      <w:pPr>
        <w:pStyle w:val="BodyText"/>
      </w:pPr>
      <w:r>
        <w:rPr>
          <w:bCs/>
          <w:b/>
        </w:rPr>
        <w:t xml:space="preserve">Appendix A: Key Performance Indicators (Q3 2023)</w:t>
      </w:r>
    </w:p>
    <w:p>
      <w:pPr>
        <w:numPr>
          <w:ilvl w:val="0"/>
          <w:numId w:val="1006"/>
        </w:numPr>
        <w:pStyle w:val="Compact"/>
      </w:pPr>
      <w:r>
        <w:t xml:space="preserve">Contract Value: $73.2M (+18% YoY)</w:t>
      </w:r>
    </w:p>
    <w:p>
      <w:pPr>
        <w:numPr>
          <w:ilvl w:val="0"/>
          <w:numId w:val="1006"/>
        </w:numPr>
        <w:pStyle w:val="Compact"/>
      </w:pPr>
      <w:r>
        <w:t xml:space="preserve">New Client Acquisition: 14 major contracts (vs. 9 in Q3 2022)</w:t>
      </w:r>
    </w:p>
    <w:p>
      <w:pPr>
        <w:numPr>
          <w:ilvl w:val="0"/>
          <w:numId w:val="1006"/>
        </w:numPr>
        <w:pStyle w:val="Compact"/>
      </w:pPr>
      <w:r>
        <w:t xml:space="preserve">Sales Pipeline Value: $187M (56% increase from Q3 2022)</w:t>
      </w:r>
    </w:p>
    <w:p>
      <w:pPr>
        <w:numPr>
          <w:ilvl w:val="0"/>
          <w:numId w:val="1006"/>
        </w:numPr>
        <w:pStyle w:val="Compact"/>
      </w:pPr>
      <w:r>
        <w:t xml:space="preserve">Client Satisfaction Score: 4.8/5.0 (Sydney market average: 4.1/5.0)</w:t>
      </w:r>
    </w:p>
    <w:p>
      <w:pPr>
        <w:pStyle w:val="FirstParagraph"/>
      </w:pPr>
      <w:r>
        <w:rPr>
          <w:iCs/>
          <w:i/>
        </w:rPr>
        <w:t xml:space="preserve">"Our Civil Engineer team doesn't just deliver infrastructure – we engineer Sydney's future resilience."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Sales Report - Australia Sydney</dc:title>
  <dc:creator/>
  <dc:language>en</dc:language>
  <cp:keywords/>
  <dcterms:created xsi:type="dcterms:W3CDTF">2026-07-23T10:10:42Z</dcterms:created>
  <dcterms:modified xsi:type="dcterms:W3CDTF">2026-07-23T10:10:42Z</dcterms:modified>
</cp:coreProperties>
</file>

<file path=docProps/custom.xml><?xml version="1.0" encoding="utf-8"?>
<Properties xmlns="http://schemas.openxmlformats.org/officeDocument/2006/custom-properties" xmlns:vt="http://schemas.openxmlformats.org/officeDocument/2006/docPropsVTypes"/>
</file>