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6" w:name="Xa9d517b0acda94ec62718657b87adacd8f23996"/>
    <w:p>
      <w:pPr>
        <w:pStyle w:val="Heading1"/>
      </w:pPr>
      <w:r>
        <w:t xml:space="preserve">Sales Report: Civil Engineer Service Performance in Brazil São Paulo (Q3 2024)</w:t>
      </w:r>
    </w:p>
    <w:p>
      <w:pPr>
        <w:pStyle w:val="FirstParagraph"/>
      </w:pPr>
      <w:r>
        <w:rPr>
          <w:bCs/>
          <w:b/>
        </w:rPr>
        <w:t xml:space="preserve">Prepared For:</w:t>
      </w:r>
      <w:r>
        <w:t xml:space="preserve"> </w:t>
      </w:r>
      <w:r>
        <w:t xml:space="preserve">Executive Leadership &amp; Strategic Partnerships</w:t>
      </w:r>
      <w:r>
        <w:br/>
      </w:r>
      <w:r>
        <w:rPr>
          <w:bCs/>
          <w:b/>
        </w:rPr>
        <w:t xml:space="preserve">Date:</w:t>
      </w:r>
      <w:r>
        <w:t xml:space="preserve"> </w:t>
      </w:r>
      <w:r>
        <w:t xml:space="preserve">October 26, 2024</w:t>
      </w:r>
      <w:r>
        <w:br/>
      </w:r>
      <w:r>
        <w:rPr>
          <w:bCs/>
          <w:b/>
        </w:rPr>
        <w:t xml:space="preserve">Prepared By:</w:t>
      </w:r>
      <w:r>
        <w:t xml:space="preserve"> </w:t>
      </w:r>
      <w:r>
        <w:t xml:space="preserve">Strategic Sales &amp; Engineering Performance Division</w:t>
      </w:r>
    </w:p>
    <w:bookmarkStart w:id="20" w:name="i.-executive-summary"/>
    <w:p>
      <w:pPr>
        <w:pStyle w:val="Heading2"/>
      </w:pPr>
      <w:r>
        <w:t xml:space="preserve">I. Executive Summary</w:t>
      </w:r>
    </w:p>
    <w:p>
      <w:pPr>
        <w:pStyle w:val="FirstParagraph"/>
      </w:pPr>
      <w:r>
        <w:t xml:space="preserve">This Sales Report details the performance of Civil Engineer service offerings across Brazil's São Paulo metropolitan region during the third quarter of 2024. The report confirms that strategic deployment of highly skilled Civil Engineers directly correlates with accelerated sales cycles, enhanced client retention, and market leadership in São Paulo’s booming infrastructure sector. Our team secured R$ 18.7 million in new engineering service contracts within Brazil São Paulo alone, representing a 22% year-over-year increase. Crucially, all major deals were won through technical demonstrations led by certified Civil Engineers who addressed site-specific challenges unique to the São Paulo urban landscape.</w:t>
      </w:r>
    </w:p>
    <w:bookmarkEnd w:id="20"/>
    <w:bookmarkStart w:id="21" w:name="X350e1a71dff8cbc0f3c97fb5ef08abe6e6a63d4"/>
    <w:p>
      <w:pPr>
        <w:pStyle w:val="Heading2"/>
      </w:pPr>
      <w:r>
        <w:t xml:space="preserve">II. Market Context: Why São Paulo Demands Specialized Civil Engineer Expertise</w:t>
      </w:r>
    </w:p>
    <w:p>
      <w:pPr>
        <w:pStyle w:val="FirstParagraph"/>
      </w:pPr>
      <w:r>
        <w:t xml:space="preserve">São Paulo remains Brazil’s primary economic engine, driving 35% of national GDP and requiring continuous infrastructure modernization. The city faces unprecedented pressure from its 12.3 million population density, aging utilities, and projects like the ongoing expansion of Line 6 (Cinco de Outubro) of the São Paulo Metro. This environment demands Civil Engineers with hyper-local expertise in:</w:t>
      </w:r>
    </w:p>
    <w:p>
      <w:pPr>
        <w:numPr>
          <w:ilvl w:val="0"/>
          <w:numId w:val="1001"/>
        </w:numPr>
        <w:pStyle w:val="Compact"/>
      </w:pPr>
      <w:r>
        <w:t xml:space="preserve">Soil stability challenges (common in São Paulo’s clay-rich subsoil)</w:t>
      </w:r>
    </w:p>
    <w:p>
      <w:pPr>
        <w:numPr>
          <w:ilvl w:val="0"/>
          <w:numId w:val="1001"/>
        </w:numPr>
        <w:pStyle w:val="Compact"/>
      </w:pPr>
      <w:r>
        <w:t xml:space="preserve">Compliance with strict municipal regulations (e.g., Prefeitura de São Paulo’s 2023 Urban Development Ordinance)</w:t>
      </w:r>
    </w:p>
    <w:p>
      <w:pPr>
        <w:numPr>
          <w:ilvl w:val="0"/>
          <w:numId w:val="1001"/>
        </w:numPr>
        <w:pStyle w:val="Compact"/>
      </w:pPr>
      <w:r>
        <w:t xml:space="preserve">Climate resilience for heavy seasonal rainfall impacting construction timelines</w:t>
      </w:r>
    </w:p>
    <w:p>
      <w:pPr>
        <w:pStyle w:val="FirstParagraph"/>
      </w:pPr>
      <w:r>
        <w:t xml:space="preserve">In Brazil São Paulo, clients explicitly prioritize Civil Engineers who understand the nuances of working within densely populated areas without disrupting commercial activity. Our Sales Report confirms that 89% of new contracts in Q3 cited "local engineering knowledge" as the decisive factor versus national competitors.</w:t>
      </w:r>
    </w:p>
    <w:bookmarkEnd w:id="21"/>
    <w:bookmarkStart w:id="22" w:name="Xca2ab44948aebe47ca34f50d688ba52ed4c4e9d"/>
    <w:p>
      <w:pPr>
        <w:pStyle w:val="Heading2"/>
      </w:pPr>
      <w:r>
        <w:t xml:space="preserve">III. Sales Performance by Civil Engineer Specialization</w:t>
      </w:r>
    </w:p>
    <w:p>
      <w:pPr>
        <w:pStyle w:val="FirstParagraph"/>
      </w:pPr>
      <w:r>
        <w:t xml:space="preserve">This section quantifies how our Civil Engineer service lines directly fueled sales growth in Brazil São Paulo:</w:t>
      </w:r>
    </w:p>
    <w:p>
      <w:pPr>
        <w:pStyle w:val="BodyText"/>
      </w:pPr>
      <w:r>
        <w:t xml:space="preserve">Civil Engineering Service Line</w:t>
      </w:r>
    </w:p>
    <w:p>
      <w:pPr>
        <w:pStyle w:val="BodyText"/>
      </w:pPr>
      <w:r>
        <w:t xml:space="preserve">Q3 Contracts (R$)</w:t>
      </w:r>
    </w:p>
    <w:p>
      <w:pPr>
        <w:pStyle w:val="BodyText"/>
      </w:pPr>
      <w:r>
        <w:t xml:space="preserve">YoY Growth</w:t>
      </w:r>
    </w:p>
    <w:p>
      <w:pPr>
        <w:pStyle w:val="BodyText"/>
      </w:pPr>
      <w:r>
        <w:t xml:space="preserve">Key São Paulo Projects Secured</w:t>
      </w:r>
    </w:p>
    <w:p>
      <w:pPr>
        <w:pStyle w:val="BodyText"/>
      </w:pPr>
      <w:r>
        <w:t xml:space="preserve">Urban Infrastructure Design (Bridges, Roads)</w:t>
      </w:r>
    </w:p>
    <w:p>
      <w:pPr>
        <w:pStyle w:val="BodyText"/>
      </w:pPr>
      <w:r>
        <w:t xml:space="preserve">R$ 6.2M</w:t>
      </w:r>
    </w:p>
    <w:p>
      <w:pPr>
        <w:pStyle w:val="BodyText"/>
      </w:pPr>
      <w:r>
        <w:t xml:space="preserve">+18%</w:t>
      </w:r>
    </w:p>
    <w:p>
      <w:pPr>
        <w:pStyle w:val="BodyText"/>
      </w:pPr>
      <w:r>
        <w:t xml:space="preserve">Vila Prudente Metro Extension; Avenida Paulista Overpass Redevelopment</w:t>
      </w:r>
    </w:p>
    <w:p>
      <w:pPr>
        <w:pStyle w:val="BodyText"/>
      </w:pPr>
      <w:r>
        <w:t xml:space="preserve">Structural Compliance &amp; Safety Audits</w:t>
      </w:r>
    </w:p>
    <w:p>
      <w:pPr>
        <w:pStyle w:val="BodyText"/>
      </w:pPr>
      <w:r>
        <w:t xml:space="preserve">R$ 5.1M</w:t>
      </w:r>
    </w:p>
    <w:p>
      <w:pPr>
        <w:pStyle w:val="BodyText"/>
      </w:pPr>
      <w:r>
        <w:t xml:space="preserve">+27%</w:t>
      </w:r>
    </w:p>
    <w:p>
      <w:pPr>
        <w:pStyle w:val="BodyText"/>
      </w:pPr>
      <w:r>
        <w:t xml:space="preserve">Edifício Cidade Jardim Renovation; São Paulo Central Hospital Expansion</w:t>
      </w:r>
    </w:p>
    <w:p>
      <w:pPr>
        <w:pStyle w:val="BodyText"/>
      </w:pPr>
      <w:r>
        <w:t xml:space="preserve">Sustainable Water Management Systems</w:t>
      </w:r>
    </w:p>
    <w:p>
      <w:pPr>
        <w:pStyle w:val="BodyText"/>
      </w:pPr>
      <w:r>
        <w:t xml:space="preserve">R$ 4.8M</w:t>
      </w:r>
    </w:p>
    <w:p>
      <w:pPr>
        <w:pStyle w:val="BodyText"/>
      </w:pPr>
      <w:r>
        <w:t xml:space="preserve">+35%</w:t>
      </w:r>
    </w:p>
    <w:p>
      <w:pPr>
        <w:pStyle w:val="BodyText"/>
      </w:pPr>
      <w:r>
        <w:t xml:space="preserve">Parque do Carmo Stormwater Mitigation Project; Municipal Wastewater Modernization Initiative</w:t>
      </w:r>
    </w:p>
    <w:p>
      <w:pPr>
        <w:pStyle w:val="BodyText"/>
      </w:pPr>
      <w:r>
        <w:t xml:space="preserve">Total Civil Engineer Services Revenue (São Paulo)</w:t>
      </w:r>
    </w:p>
    <w:p>
      <w:pPr>
        <w:pStyle w:val="BodyText"/>
      </w:pPr>
      <w:r>
        <w:t xml:space="preserve">R$ 16.1M</w:t>
      </w:r>
    </w:p>
    <w:p>
      <w:pPr>
        <w:pStyle w:val="BodyText"/>
      </w:pPr>
      <w:r>
        <w:rPr>
          <w:bCs/>
          <w:b/>
        </w:rPr>
        <w:t xml:space="preserve">+24% YoY</w:t>
      </w:r>
    </w:p>
    <w:p>
      <w:pPr>
        <w:pStyle w:val="BodyText"/>
      </w:pPr>
      <w:r>
        <w:t xml:space="preserve">Notably, the Sustainable Water Management Systems service line saw explosive growth due to São Paulo’s recent drought contingency mandates (Law 17.859/2023). Civil Engineers with specialized training in Brazilian water regulation frameworks were instrumental in closing these high-value contracts.</w:t>
      </w:r>
    </w:p>
    <w:bookmarkEnd w:id="22"/>
    <w:bookmarkStart w:id="23" w:name="Xac7081a88694b640fde2084cafd8de1ae7d2058"/>
    <w:p>
      <w:pPr>
        <w:pStyle w:val="Heading2"/>
      </w:pPr>
      <w:r>
        <w:t xml:space="preserve">IV. Client Success Metrics: The Civil Engineer as Sales Driver</w:t>
      </w:r>
    </w:p>
    <w:p>
      <w:pPr>
        <w:pStyle w:val="FirstParagraph"/>
      </w:pPr>
      <w:r>
        <w:t xml:space="preserve">A critical insight from our São Paulo sales data is that the Civil Engineer isn’t just a service provider—they are the primary revenue catalyst. In Q3, 76% of new client acquisition began with a Technical Proposal developed exclusively by our local São Paulo-based Civil Engineers. Case studies demonstrate this:</w:t>
      </w:r>
    </w:p>
    <w:p>
      <w:pPr>
        <w:numPr>
          <w:ilvl w:val="0"/>
          <w:numId w:val="1002"/>
        </w:numPr>
        <w:pStyle w:val="Compact"/>
      </w:pPr>
      <w:r>
        <w:rPr>
          <w:bCs/>
          <w:b/>
        </w:rPr>
        <w:t xml:space="preserve">Client:</w:t>
      </w:r>
      <w:r>
        <w:t xml:space="preserve"> </w:t>
      </w:r>
      <w:r>
        <w:t xml:space="preserve">Tenda Construções (Major São Paulo Developer)</w:t>
      </w:r>
      <w:r>
        <w:br/>
      </w:r>
      <w:r>
        <w:rPr>
          <w:bCs/>
          <w:b/>
        </w:rPr>
        <w:t xml:space="preserve">Challenge:</w:t>
      </w:r>
      <w:r>
        <w:t xml:space="preserve"> </w:t>
      </w:r>
      <w:r>
        <w:t xml:space="preserve">Delays on a 350-unit residential tower due to unstable soil conditions.</w:t>
      </w:r>
      <w:r>
        <w:br/>
      </w:r>
      <w:r>
        <w:rPr>
          <w:bCs/>
          <w:b/>
        </w:rPr>
        <w:t xml:space="preserve">Sales Impact:</w:t>
      </w:r>
      <w:r>
        <w:t xml:space="preserve"> </w:t>
      </w:r>
      <w:r>
        <w:t xml:space="preserve">Civil Engineer team conducted rapid geotechnical assessment, proposed a localized solution within 48 hours. This directly secured R$ 2.7M in contract value and became a reference case for our São Paulo sales team.</w:t>
      </w:r>
    </w:p>
    <w:p>
      <w:pPr>
        <w:numPr>
          <w:ilvl w:val="0"/>
          <w:numId w:val="1002"/>
        </w:numPr>
        <w:pStyle w:val="Compact"/>
      </w:pPr>
      <w:r>
        <w:rPr>
          <w:bCs/>
          <w:b/>
        </w:rPr>
        <w:t xml:space="preserve">Client:</w:t>
      </w:r>
      <w:r>
        <w:t xml:space="preserve"> </w:t>
      </w:r>
      <w:r>
        <w:t xml:space="preserve">Companhia de Saneamento de São Paulo (SABESP)</w:t>
      </w:r>
      <w:r>
        <w:br/>
      </w:r>
      <w:r>
        <w:rPr>
          <w:bCs/>
          <w:b/>
        </w:rPr>
        <w:t xml:space="preserve">Challenge:</w:t>
      </w:r>
      <w:r>
        <w:t xml:space="preserve"> </w:t>
      </w:r>
      <w:r>
        <w:t xml:space="preserve">Compliance gap in aging water network infrastructure.</w:t>
      </w:r>
      <w:r>
        <w:br/>
      </w:r>
      <w:r>
        <w:rPr>
          <w:bCs/>
          <w:b/>
        </w:rPr>
        <w:t xml:space="preserve">Sales Impact:</w:t>
      </w:r>
      <w:r>
        <w:t xml:space="preserve"> </w:t>
      </w:r>
      <w:r>
        <w:t xml:space="preserve">Civil Engineer-led audit identified cost-saving retrofits (avoiding R$ 4.2M in potential fines). Resulted in a 5-year service contract valued at R$ 6.3M.</w:t>
      </w:r>
    </w:p>
    <w:bookmarkEnd w:id="23"/>
    <w:bookmarkStart w:id="24" w:name="X1c95200b56200f55ea607ecbb4f5d78760d5a83"/>
    <w:p>
      <w:pPr>
        <w:pStyle w:val="Heading2"/>
      </w:pPr>
      <w:r>
        <w:t xml:space="preserve">V. Strategic Recommendations for Brazil São Paulo Sales Growth</w:t>
      </w:r>
    </w:p>
    <w:p>
      <w:pPr>
        <w:pStyle w:val="FirstParagraph"/>
      </w:pPr>
      <w:r>
        <w:t xml:space="preserve">Based on Q3 results, we recommend accelerating our investment in Civil Engineer talent development specifically for the Brazil São Paulo market:</w:t>
      </w:r>
    </w:p>
    <w:p>
      <w:pPr>
        <w:numPr>
          <w:ilvl w:val="0"/>
          <w:numId w:val="1003"/>
        </w:numPr>
        <w:pStyle w:val="Compact"/>
      </w:pPr>
      <w:r>
        <w:rPr>
          <w:bCs/>
          <w:b/>
        </w:rPr>
        <w:t xml:space="preserve">Expand São Paulo-Based Engineering Talent Pool:</w:t>
      </w:r>
      <w:r>
        <w:t xml:space="preserve"> </w:t>
      </w:r>
      <w:r>
        <w:t xml:space="preserve">Target 30% headcount growth for Civil Engineers in São Paulo by Q2 2025. Focus on hiring professionals with proven experience in "São Paulo urban construction constraints" (e.g., proximity to active rail lines, historic district preservation requirements).</w:t>
      </w:r>
    </w:p>
    <w:p>
      <w:pPr>
        <w:numPr>
          <w:ilvl w:val="0"/>
          <w:numId w:val="1003"/>
        </w:numPr>
        <w:pStyle w:val="Compact"/>
      </w:pPr>
      <w:r>
        <w:rPr>
          <w:bCs/>
          <w:b/>
        </w:rPr>
        <w:t xml:space="preserve">Develop Brazil-Specific Technical Sales Playbook:</w:t>
      </w:r>
      <w:r>
        <w:t xml:space="preserve"> </w:t>
      </w:r>
      <w:r>
        <w:t xml:space="preserve">Codify common São Paulo client challenges (e.g., handling of environmental impact studies under State Law 15.043/2023) into sales enablement materials used by Civil Engineers during client engagements.</w:t>
      </w:r>
    </w:p>
    <w:p>
      <w:pPr>
        <w:numPr>
          <w:ilvl w:val="0"/>
          <w:numId w:val="1003"/>
        </w:numPr>
        <w:pStyle w:val="Compact"/>
      </w:pPr>
      <w:r>
        <w:rPr>
          <w:bCs/>
          <w:b/>
        </w:rPr>
        <w:t xml:space="preserve">Leverage Civil Engineer Network for Referrals:</w:t>
      </w:r>
      <w:r>
        <w:t xml:space="preserve"> </w:t>
      </w:r>
      <w:r>
        <w:t xml:space="preserve">Implement a formal program where successful São Paulo-based Civil Engineers earn referral bonuses for referring new clients from their industry contacts. Data shows this channel converts at 40% rate (vs. 12% via cold calls).</w:t>
      </w:r>
    </w:p>
    <w:bookmarkEnd w:id="24"/>
    <w:bookmarkStart w:id="25" w:name="X88b3b0c567ba7466f68e7d2212f345eceb2ae03"/>
    <w:p>
      <w:pPr>
        <w:pStyle w:val="Heading2"/>
      </w:pPr>
      <w:r>
        <w:t xml:space="preserve">VI. Conclusion: The Unmatched Value of Civil Engineer-Led Sales in Brazil São Paulo</w:t>
      </w:r>
    </w:p>
    <w:p>
      <w:pPr>
        <w:pStyle w:val="FirstParagraph"/>
      </w:pPr>
      <w:r>
        <w:t xml:space="preserve">This Sales Report unequivocally demonstrates that in the complex, regulated environment of Brazil São Paulo, the Civil Engineer is not an operational cost—they are a revenue engine. Our Q3 results prove that clients actively seek out and pay premium rates for Civil Engineers who understand São Paulo’s unique urban challenges. Investing in these specialists directly drives higher contract values (15% average increase per project) and accelerates sales cycles by 30 days on average.</w:t>
      </w:r>
    </w:p>
    <w:p>
      <w:pPr>
        <w:pStyle w:val="BodyText"/>
      </w:pPr>
      <w:r>
        <w:t xml:space="preserve">As São Paulo continues its infrastructure transformation under the "São Paulo 2040" master plan, the demand for Civil Engineer expertise will only intensify. The Sales Report confirms our strategic positioning: to dominate Brazil São Paulo’s engineering service market by making every Civil Engineer a frontline sales representative equipped with local market intelligence. Our next target is R$ 25M in Civil Engineer services revenue within Brazil São Paulo by Q1 2025—achievable through the exact model that delivered our Q3 success.</w:t>
      </w:r>
    </w:p>
    <w:p>
      <w:pPr>
        <w:pStyle w:val="BodyText"/>
      </w:pPr>
      <w:r>
        <w:rPr>
          <w:bCs/>
          <w:b/>
        </w:rPr>
        <w:t xml:space="preserve">Key Takeaway:</w:t>
      </w:r>
      <w:r>
        <w:t xml:space="preserve"> </w:t>
      </w:r>
      <w:r>
        <w:t xml:space="preserve">In Brazil São Paulo, where infrastructure is the lifeblood of economic growth, the Civil Engineer is the indispensable sales catalyst. Our Sales Report delivers clear evidence that prioritizing this expertise directly fuels market leadership and sustainable revenue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 Services in Brazil São Paulo Market</dc:title>
  <dc:creator/>
  <dc:language>en</dc:language>
  <cp:keywords/>
  <dcterms:created xsi:type="dcterms:W3CDTF">2026-07-24T04:43:04Z</dcterms:created>
  <dcterms:modified xsi:type="dcterms:W3CDTF">2026-07-24T04:43:04Z</dcterms:modified>
</cp:coreProperties>
</file>

<file path=docProps/custom.xml><?xml version="1.0" encoding="utf-8"?>
<Properties xmlns="http://schemas.openxmlformats.org/officeDocument/2006/custom-properties" xmlns:vt="http://schemas.openxmlformats.org/officeDocument/2006/docPropsVTypes"/>
</file>