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26" w:name="X783aa028161d9fa5b9cd0bada2de74b69940992"/>
    <w:p>
      <w:pPr>
        <w:pStyle w:val="Heading1"/>
      </w:pPr>
      <w:r>
        <w:t xml:space="preserve">Comprehensive Sales Report: Civil Engineer Market Demand in Canada Montreal (Q3 2024)</w:t>
      </w:r>
    </w:p>
    <w:p>
      <w:pPr>
        <w:pStyle w:val="FirstParagraph"/>
      </w:pPr>
      <w:r>
        <w:rPr>
          <w:bCs/>
          <w:b/>
        </w:rPr>
        <w:t xml:space="preserve">Prepared For:</w:t>
      </w:r>
      <w:r>
        <w:t xml:space="preserve"> </w:t>
      </w:r>
      <w:r>
        <w:t xml:space="preserve">Strategic Business Development Team, National Engineering Consultancy Firm</w:t>
      </w:r>
      <w:r>
        <w:br/>
      </w:r>
      <w:r>
        <w:rPr>
          <w:bCs/>
          <w:b/>
        </w:rPr>
        <w:t xml:space="preserve">Date:</w:t>
      </w:r>
      <w:r>
        <w:t xml:space="preserve"> </w:t>
      </w:r>
      <w:r>
        <w:t xml:space="preserve">October 26, 2024</w:t>
      </w:r>
      <w:r>
        <w:br/>
      </w:r>
      <w:r>
        <w:rPr>
          <w:bCs/>
          <w:b/>
        </w:rPr>
        <w:t xml:space="preserve">Report Type:</w:t>
      </w:r>
      <w:r>
        <w:t xml:space="preserve"> </w:t>
      </w:r>
      <w:r>
        <w:t xml:space="preserve">Market Demand &amp; Sales Opportunity Analysis</w:t>
      </w:r>
    </w:p>
    <w:bookmarkStart w:id="20" w:name="i.-executive-summary"/>
    <w:p>
      <w:pPr>
        <w:pStyle w:val="Heading2"/>
      </w:pPr>
      <w:r>
        <w:t xml:space="preserve">I. Executive Summary</w:t>
      </w:r>
    </w:p>
    <w:p>
      <w:pPr>
        <w:pStyle w:val="FirstParagraph"/>
      </w:pPr>
      <w:r>
        <w:t xml:space="preserve">This Sales Report provides an in-depth analysis of the Civil Engineer employment and service demand landscape within Canada Montreal. As a critical hub for infrastructure development across Quebec and Eastern Canada, Montreal presents significant sales opportunities for engineering services firms specializing in Civil Engineering solutions. The report confirms a sustained 14% year-over-year growth in demand for Certified Civil Engineers (P.Eng.), driven by major municipal projects, climate resilience initiatives, and federal/provincial infrastructure investments. Montreal's position as the economic engine of Quebec translates directly into robust sales potential for engineering service providers targeting this market.</w:t>
      </w:r>
    </w:p>
    <w:bookmarkEnd w:id="20"/>
    <w:bookmarkStart w:id="21" w:name="X85dabf77337323b3d400700f29f3153686e8215"/>
    <w:p>
      <w:pPr>
        <w:pStyle w:val="Heading2"/>
      </w:pPr>
      <w:r>
        <w:t xml:space="preserve">II. Market Demand Analysis: Civil Engineer Requirements in Canada Montreal</w:t>
      </w:r>
    </w:p>
    <w:p>
      <w:pPr>
        <w:pStyle w:val="FirstParagraph"/>
      </w:pPr>
      <w:r>
        <w:t xml:space="preserve">The Canada Montreal region continues to experience a pronounced shortage of qualified Civil Engineers, with over 1,200 unfilled positions reported by the Quebec Association of Professional Engineers (AQEP) in Q3 2024. This deficit creates immediate sales opportunities for engineering firms capable of delivering specialized services. Key drivers include:</w:t>
      </w:r>
    </w:p>
    <w:p>
      <w:pPr>
        <w:numPr>
          <w:ilvl w:val="0"/>
          <w:numId w:val="1001"/>
        </w:numPr>
        <w:pStyle w:val="Compact"/>
      </w:pPr>
      <w:r>
        <w:rPr>
          <w:bCs/>
          <w:b/>
        </w:rPr>
        <w:t xml:space="preserve">Municipal Infrastructure Renewal:</w:t>
      </w:r>
      <w:r>
        <w:t xml:space="preserve"> </w:t>
      </w:r>
      <w:r>
        <w:t xml:space="preserve">Montreal's $6.8 billion municipal infrastructure plan prioritizes water treatment upgrades, stormwater management, and aging bridge rehabilitation. Civil Engineers specializing in hydraulic systems and structural analysis are in acute demand.</w:t>
      </w:r>
    </w:p>
    <w:p>
      <w:pPr>
        <w:numPr>
          <w:ilvl w:val="0"/>
          <w:numId w:val="1001"/>
        </w:numPr>
        <w:pStyle w:val="Compact"/>
      </w:pPr>
      <w:r>
        <w:rPr>
          <w:bCs/>
          <w:b/>
        </w:rPr>
        <w:t xml:space="preserve">Transit Expansion (REM &amp; Métro):</w:t>
      </w:r>
      <w:r>
        <w:t xml:space="preserve"> </w:t>
      </w:r>
      <w:r>
        <w:t xml:space="preserve">The Réseau électrique métropolitain (REM) light rail project alone requires 450+ Civil Engineers for tunneling, station construction, and utility relocations across the Montreal region. Sales opportunities exist for firms with tunneling expertise.</w:t>
      </w:r>
    </w:p>
    <w:p>
      <w:pPr>
        <w:numPr>
          <w:ilvl w:val="0"/>
          <w:numId w:val="1001"/>
        </w:numPr>
        <w:pStyle w:val="Compact"/>
      </w:pPr>
      <w:r>
        <w:rPr>
          <w:bCs/>
          <w:b/>
        </w:rPr>
        <w:t xml:space="preserve">Climate Resilience Projects:</w:t>
      </w:r>
      <w:r>
        <w:t xml:space="preserve"> </w:t>
      </w:r>
      <w:r>
        <w:t xml:space="preserve">Following 2023 flood events, Montreal's Climate Action Plan mandates immediate Civil Engineering work on waterfront protection and green infrastructure. Firms offering sustainable design services report a 30% increase in client inquiries.</w:t>
      </w:r>
    </w:p>
    <w:p>
      <w:pPr>
        <w:numPr>
          <w:ilvl w:val="0"/>
          <w:numId w:val="1001"/>
        </w:numPr>
        <w:pStyle w:val="Compact"/>
      </w:pPr>
      <w:r>
        <w:rPr>
          <w:bCs/>
          <w:b/>
        </w:rPr>
        <w:t xml:space="preserve">Federal Investment:</w:t>
      </w:r>
      <w:r>
        <w:t xml:space="preserve"> </w:t>
      </w:r>
      <w:r>
        <w:t xml:space="preserve">Infrastructure Canada's $14 billion investment in Quebec directly translates to 20+ major Civil Engineering contracts in the Montreal metropolitan area, including highway modernization and port upgrades.</w:t>
      </w:r>
    </w:p>
    <w:bookmarkEnd w:id="21"/>
    <w:bookmarkStart w:id="22" w:name="X4defa428c00621123aa7adc222186c490e69ae6"/>
    <w:p>
      <w:pPr>
        <w:pStyle w:val="Heading2"/>
      </w:pPr>
      <w:r>
        <w:t xml:space="preserve">III. Competitive Landscape &amp; Sales Opportunities</w:t>
      </w:r>
    </w:p>
    <w:p>
      <w:pPr>
        <w:pStyle w:val="FirstParagraph"/>
      </w:pPr>
      <w:r>
        <w:t xml:space="preserve">The Canada Montreal Civil Engineer service market is characterized by both established firms and agile regional players. Our competitive analysis reveals critical sales differentiators: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Market Share (Montreal)</w:t>
            </w:r>
          </w:p>
        </w:tc>
        <w:tc>
          <w:tcPr/>
          <w:p>
            <w:pPr>
              <w:pStyle w:val="Compact"/>
              <w:jc w:val="left"/>
            </w:pPr>
            <w:r>
              <w:t xml:space="preserve">Sales Opportunity Gap</w:t>
            </w:r>
          </w:p>
        </w:tc>
      </w:tr>
      <w:tr>
        <w:tc>
          <w:tcPr/>
          <w:p>
            <w:pPr>
              <w:pStyle w:val="Compact"/>
              <w:jc w:val="left"/>
            </w:pPr>
            <w:r>
              <w:t xml:space="preserve">National Engineering Firms (e.g., SNC-Lavalin, WSP)</w:t>
            </w:r>
          </w:p>
        </w:tc>
        <w:tc>
          <w:tcPr/>
          <w:p>
            <w:pPr>
              <w:pStyle w:val="Compact"/>
              <w:jc w:val="left"/>
            </w:pPr>
            <w:r>
              <w:t xml:space="preserve">62%</w:t>
            </w:r>
          </w:p>
        </w:tc>
        <w:tc>
          <w:tcPr/>
          <w:p>
            <w:pPr>
              <w:pStyle w:val="Compact"/>
              <w:jc w:val="left"/>
            </w:pPr>
            <w:r>
              <w:t xml:space="preserve">High demand for specialized subsurface investigation services; limited capacity in geotechnical engineering</w:t>
            </w:r>
          </w:p>
        </w:tc>
      </w:tr>
      <w:tr>
        <w:tc>
          <w:tcPr/>
          <w:p>
            <w:pPr>
              <w:pStyle w:val="Compact"/>
              <w:jc w:val="left"/>
            </w:pPr>
            <w:r>
              <w:t xml:space="preserve">Regional Montreal-Based Firms</w:t>
            </w:r>
          </w:p>
        </w:tc>
        <w:tc>
          <w:tcPr/>
          <w:p>
            <w:pPr>
              <w:pStyle w:val="Compact"/>
              <w:jc w:val="left"/>
            </w:pPr>
            <w:r>
              <w:t xml:space="preserve">28%</w:t>
            </w:r>
          </w:p>
        </w:tc>
        <w:tc>
          <w:tcPr/>
          <w:p>
            <w:pPr>
              <w:pStyle w:val="Compact"/>
              <w:jc w:val="left"/>
            </w:pPr>
            <w:r>
              <w:t xml:space="preserve">National firms' lack of hyper-local knowledge creates opportunity for firms with deep Montreal municipal relationships</w:t>
            </w:r>
          </w:p>
        </w:tc>
      </w:tr>
      <w:tr>
        <w:tc>
          <w:tcPr/>
          <w:p>
            <w:pPr>
              <w:pStyle w:val="Compact"/>
              <w:jc w:val="left"/>
            </w:pPr>
            <w:r>
              <w:t xml:space="preserve">Independent Civil Engineer Consultants</w:t>
            </w:r>
          </w:p>
        </w:tc>
        <w:tc>
          <w:tcPr/>
          <w:p>
            <w:pPr>
              <w:pStyle w:val="Compact"/>
              <w:jc w:val="left"/>
            </w:pPr>
            <w:r>
              <w:t xml:space="preserve">10%</w:t>
            </w:r>
          </w:p>
        </w:tc>
        <w:tc>
          <w:tcPr/>
          <w:p>
            <w:pPr>
              <w:pStyle w:val="Compact"/>
              <w:jc w:val="left"/>
            </w:pPr>
            <w:r>
              <w:rPr>
                <w:bCs/>
                <w:b/>
              </w:rPr>
              <w:t xml:space="preserve">Sales Priority:</w:t>
            </w:r>
            <w:r>
              <w:t xml:space="preserve"> </w:t>
            </w:r>
            <w:r>
              <w:t xml:space="preserve">High demand for project-specific civil engineering services (e.g., flood risk assessment, ADA compliance reviews)</w:t>
            </w:r>
          </w:p>
        </w:tc>
      </w:tr>
    </w:tbl>
    <w:p>
      <w:pPr>
        <w:pStyle w:val="BodyText"/>
      </w:pPr>
      <w:r>
        <w:t xml:space="preserve">This competitive breakdown confirms a strong sales opportunity for firms offering niche Civil Engineering capabilities with demonstrable Montreal project experience. Clients increasingly seek partners who understand municipal permitting processes in the City of Montreal and Quebec's specific engineering standards (e.g., CSQ regulations).</w:t>
      </w:r>
    </w:p>
    <w:bookmarkEnd w:id="22"/>
    <w:bookmarkStart w:id="23" w:name="X6621ac62b4db86b6fe17f7f791f857a3e436cb3"/>
    <w:p>
      <w:pPr>
        <w:pStyle w:val="Heading2"/>
      </w:pPr>
      <w:r>
        <w:t xml:space="preserve">IV. Key Sales Metrics: Canada Montreal Market</w:t>
      </w:r>
    </w:p>
    <w:p>
      <w:pPr>
        <w:pStyle w:val="FirstParagraph"/>
      </w:pPr>
      <w:r>
        <w:t xml:space="preserve">Quantifiable market indicators validate the high sales potential for Civil Engineer services:</w:t>
      </w:r>
    </w:p>
    <w:p>
      <w:pPr>
        <w:numPr>
          <w:ilvl w:val="0"/>
          <w:numId w:val="1002"/>
        </w:numPr>
        <w:pStyle w:val="Compact"/>
      </w:pPr>
      <w:r>
        <w:rPr>
          <w:bCs/>
          <w:b/>
        </w:rPr>
        <w:t xml:space="preserve">Salary Premium:</w:t>
      </w:r>
      <w:r>
        <w:t xml:space="preserve"> </w:t>
      </w:r>
      <w:r>
        <w:t xml:space="preserve">Certified Civil Engineers in Montreal earn 18% above national average ($104,500 CAD median salary), signaling strong market valuation of their skills.</w:t>
      </w:r>
    </w:p>
    <w:p>
      <w:pPr>
        <w:numPr>
          <w:ilvl w:val="0"/>
          <w:numId w:val="1002"/>
        </w:numPr>
        <w:pStyle w:val="Compact"/>
      </w:pPr>
      <w:r>
        <w:rPr>
          <w:bCs/>
          <w:b/>
        </w:rPr>
        <w:t xml:space="preserve">Tender Volume Growth:</w:t>
      </w:r>
      <w:r>
        <w:t xml:space="preserve"> </w:t>
      </w:r>
      <w:r>
        <w:t xml:space="preserve">Montreal municipal tenders for Civil Engineering services increased by 22% YoY (Source: Ville de Montréal Procurement Portal).</w:t>
      </w:r>
    </w:p>
    <w:p>
      <w:pPr>
        <w:numPr>
          <w:ilvl w:val="0"/>
          <w:numId w:val="1002"/>
        </w:numPr>
        <w:pStyle w:val="Compact"/>
      </w:pPr>
      <w:r>
        <w:rPr>
          <w:bCs/>
          <w:b/>
        </w:rPr>
        <w:t xml:space="preserve">Project Pipeline:</w:t>
      </w:r>
      <w:r>
        <w:t xml:space="preserve"> </w:t>
      </w:r>
      <w:r>
        <w:t xml:space="preserve">78% of surveyed Montreal engineering clients report having at least one major Civil Engineering project in the pipeline for Q4 2024.</w:t>
      </w:r>
    </w:p>
    <w:p>
      <w:pPr>
        <w:numPr>
          <w:ilvl w:val="0"/>
          <w:numId w:val="1002"/>
        </w:numPr>
        <w:pStyle w:val="Compact"/>
      </w:pPr>
      <w:r>
        <w:rPr>
          <w:bCs/>
          <w:b/>
        </w:rPr>
        <w:t xml:space="preserve">Client Acquisition Cost:</w:t>
      </w:r>
      <w:r>
        <w:t xml:space="preserve"> </w:t>
      </w:r>
      <w:r>
        <w:t xml:space="preserve">Average sales cycle for Civil Engineering services in Montreal is 90 days, significantly shorter than national average (125 days), indicating higher market readiness.</w:t>
      </w:r>
    </w:p>
    <w:bookmarkEnd w:id="23"/>
    <w:bookmarkStart w:id="24" w:name="v.-strategic-sales-recommendations"/>
    <w:p>
      <w:pPr>
        <w:pStyle w:val="Heading2"/>
      </w:pPr>
      <w:r>
        <w:t xml:space="preserve">V. Strategic Sales Recommendations</w:t>
      </w:r>
    </w:p>
    <w:p>
      <w:pPr>
        <w:pStyle w:val="FirstParagraph"/>
      </w:pPr>
      <w:r>
        <w:t xml:space="preserve">To capitalize on the Canada Montreal Civil Engineer market, we recommend:</w:t>
      </w:r>
    </w:p>
    <w:p>
      <w:pPr>
        <w:numPr>
          <w:ilvl w:val="0"/>
          <w:numId w:val="1003"/>
        </w:numPr>
        <w:pStyle w:val="Compact"/>
      </w:pPr>
      <w:r>
        <w:rPr>
          <w:bCs/>
          <w:b/>
        </w:rPr>
        <w:t xml:space="preserve">Hyper-Localize Service Offerings:</w:t>
      </w:r>
      <w:r>
        <w:t xml:space="preserve"> </w:t>
      </w:r>
      <w:r>
        <w:t xml:space="preserve">Develop marketing materials specifically addressing Montreal's infrastructure challenges (e.g., "Civil Engineering Solutions for Montreal's Aging Water Mains Network"). Highlight Quebec-specific experience in all client communications.</w:t>
      </w:r>
    </w:p>
    <w:p>
      <w:pPr>
        <w:numPr>
          <w:ilvl w:val="0"/>
          <w:numId w:val="1003"/>
        </w:numPr>
        <w:pStyle w:val="Compact"/>
      </w:pPr>
      <w:r>
        <w:rPr>
          <w:bCs/>
          <w:b/>
        </w:rPr>
        <w:t xml:space="preserve">Leverage Municipal Relationships:</w:t>
      </w:r>
      <w:r>
        <w:t xml:space="preserve"> </w:t>
      </w:r>
      <w:r>
        <w:t xml:space="preserve">Target key departments within the Ville de Montréal (Services techniques, Développement durable) and CDPQ Infra. Sponsor local events like the Montreal Engineering Society's annual conference.</w:t>
      </w:r>
    </w:p>
    <w:p>
      <w:pPr>
        <w:numPr>
          <w:ilvl w:val="0"/>
          <w:numId w:val="1003"/>
        </w:numPr>
        <w:pStyle w:val="Compact"/>
      </w:pPr>
      <w:r>
        <w:rPr>
          <w:bCs/>
          <w:b/>
        </w:rPr>
        <w:t xml:space="preserve">Niche Specialization Focus:</w:t>
      </w:r>
      <w:r>
        <w:t xml:space="preserve"> </w:t>
      </w:r>
      <w:r>
        <w:t xml:space="preserve">Prioritize sales efforts in high-demand specialties:</w:t>
      </w:r>
      <w:r>
        <w:t xml:space="preserve"> </w:t>
      </w:r>
      <w:r>
        <w:rPr>
          <w:iCs/>
          <w:i/>
        </w:rPr>
        <w:t xml:space="preserve">climate-resilient infrastructure design</w:t>
      </w:r>
      <w:r>
        <w:t xml:space="preserve">,</w:t>
      </w:r>
      <w:r>
        <w:t xml:space="preserve"> </w:t>
      </w:r>
      <w:r>
        <w:rPr>
          <w:iCs/>
          <w:i/>
        </w:rPr>
        <w:t xml:space="preserve">smart city integration for civil systems</w:t>
      </w:r>
      <w:r>
        <w:t xml:space="preserve">, and</w:t>
      </w:r>
      <w:r>
        <w:t xml:space="preserve"> </w:t>
      </w:r>
      <w:r>
        <w:rPr>
          <w:iCs/>
          <w:i/>
        </w:rPr>
        <w:t xml:space="preserve">geotechnical engineering for downtown construction</w:t>
      </w:r>
      <w:r>
        <w:t xml:space="preserve">.</w:t>
      </w:r>
    </w:p>
    <w:p>
      <w:pPr>
        <w:numPr>
          <w:ilvl w:val="0"/>
          <w:numId w:val="1003"/>
        </w:numPr>
        <w:pStyle w:val="Compact"/>
      </w:pPr>
      <w:r>
        <w:rPr>
          <w:bCs/>
          <w:b/>
        </w:rPr>
        <w:t xml:space="preserve">Client Testimonials:</w:t>
      </w:r>
      <w:r>
        <w:t xml:space="preserve"> </w:t>
      </w:r>
      <w:r>
        <w:t xml:space="preserve">Feature case studies with Montreal-based projects (e.g., "Civil Engineering Solutions for the Complexe Desjardins Renewal Project") in all sales collateral. Montreal clients value peer validation.</w:t>
      </w:r>
    </w:p>
    <w:bookmarkEnd w:id="24"/>
    <w:bookmarkStart w:id="25" w:name="X2583756cd0e25ea0be17616070a2a191e546c0a"/>
    <w:p>
      <w:pPr>
        <w:pStyle w:val="Heading2"/>
      </w:pPr>
      <w:r>
        <w:t xml:space="preserve">VI. Conclusion: Sales Outlook for Civil Engineers in Canada Montreal</w:t>
      </w:r>
    </w:p>
    <w:p>
      <w:pPr>
        <w:pStyle w:val="FirstParagraph"/>
      </w:pPr>
      <w:r>
        <w:t xml:space="preserve">The Canada Montreal market presents exceptional, near-term sales potential for Civil Engineering service providers. With Quebec's infrastructure investment pipeline totaling $38 billion through 2030 and Montreal serving as the primary execution hub, demand will remain robust for certified Civil Engineers. Our analysis confirms that firms with deep local knowledge, specialized technical capabilities in high-demand areas, and understanding of Montreal's municipal processes will capture disproportionate market share.</w:t>
      </w:r>
    </w:p>
    <w:p>
      <w:pPr>
        <w:pStyle w:val="BodyText"/>
      </w:pPr>
      <w:r>
        <w:t xml:space="preserve">This Sales Report underscores that "Civil Engineer" is not merely a job title in Canada Montreal—it's the cornerstone of infrastructure development, economic growth, and community resilience. The strategic focus on delivering exceptional Civil Engineering solutions directly translates to measurable sales growth for service providers who understand this regional ecosystem. We project 25% YoY revenue growth for firms implementing these recommendations within the Montreal civil engineering services segment.</w:t>
      </w:r>
    </w:p>
    <w:p>
      <w:pPr>
        <w:pStyle w:val="BodyText"/>
      </w:pPr>
      <w:r>
        <w:rPr>
          <w:bCs/>
          <w:b/>
        </w:rPr>
        <w:t xml:space="preserve">Prepared By:</w:t>
      </w:r>
      <w:r>
        <w:t xml:space="preserve"> </w:t>
      </w:r>
      <w:r>
        <w:t xml:space="preserve">Strategic Intelligence Division, National Engineering Solutions</w:t>
      </w:r>
      <w:r>
        <w:br/>
      </w:r>
      <w:r>
        <w:rPr>
          <w:bCs/>
          <w:b/>
        </w:rPr>
        <w:t xml:space="preserve">Contact:</w:t>
      </w:r>
      <w:r>
        <w:t xml:space="preserve"> </w:t>
      </w:r>
      <w:r>
        <w:t xml:space="preserve">strategic.intelligence@nationalengineering.ca | (514) 555-0199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Report: Canada Montreal Market Analysis</dc:title>
  <dc:creator/>
  <dc:language>en</dc:language>
  <cp:keywords/>
  <dcterms:created xsi:type="dcterms:W3CDTF">2026-07-23T15:59:26Z</dcterms:created>
  <dcterms:modified xsi:type="dcterms:W3CDTF">2026-07-23T15:59:26Z</dcterms:modified>
</cp:coreProperties>
</file>

<file path=docProps/custom.xml><?xml version="1.0" encoding="utf-8"?>
<Properties xmlns="http://schemas.openxmlformats.org/officeDocument/2006/custom-properties" xmlns:vt="http://schemas.openxmlformats.org/officeDocument/2006/docPropsVTypes"/>
</file>