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Alexandria</w:t>
      </w:r>
      <w:r>
        <w:t xml:space="preserve"> </w:t>
      </w:r>
      <w:r>
        <w:t xml:space="preserve">Civil</w:t>
      </w:r>
      <w:r>
        <w:t xml:space="preserve"> </w:t>
      </w:r>
      <w:r>
        <w:t xml:space="preserve">Engineering</w:t>
      </w:r>
      <w:r>
        <w:t xml:space="preserve"> </w:t>
      </w:r>
      <w:r>
        <w:t xml:space="preserve">Sales</w:t>
      </w:r>
      <w:r>
        <w:t xml:space="preserve"> </w:t>
      </w:r>
      <w:r>
        <w:t xml:space="preserve">Report:</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7" w:name="Xf900ba6aa20550527312c61e6d82d19c443a5dc"/>
    <w:p>
      <w:pPr>
        <w:pStyle w:val="Heading1"/>
      </w:pPr>
      <w:r>
        <w:t xml:space="preserve">Official Sales Report: Civil Engineering Service Performance in Egypt Alexandria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Alexandria Construction Sector Partners |</w:t>
      </w:r>
      <w:r>
        <w:t xml:space="preserve"> </w:t>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Civil Engineering service delivery across key projects in Egypt Alexandria during Q3 2023. The report demonstrates a significant 18% year-over-year increase in new project acquisition, driven by strategic alignment with Alexandria's critical infrastructure development priorities. Our Civil Engineer teams secured contracts totaling EGP 47.8 million, directly supporting Egypt's national vision for coastal urban resilience and economic growth within the Alexandria metropolitan area. This performance underscores the indispensable role of specialized Civil Engineering expertise in meeting Alexandria’s unique environmental and developmental challenges.</w:t>
      </w:r>
    </w:p>
    <w:bookmarkEnd w:id="20"/>
    <w:bookmarkStart w:id="21" w:name="ii.-alexandria-specific-market-context"/>
    <w:p>
      <w:pPr>
        <w:pStyle w:val="Heading2"/>
      </w:pPr>
      <w:r>
        <w:t xml:space="preserve">II. Alexandria-Specific Market Context</w:t>
      </w:r>
    </w:p>
    <w:p>
      <w:pPr>
        <w:pStyle w:val="FirstParagraph"/>
      </w:pPr>
      <w:r>
        <w:t xml:space="preserve">Egypt Alexandria, as a historic port city facing accelerated urbanization and climate pressures, demands tailored Civil Engineering solutions. The city’s strategic importance – hosting 35% of Egypt's maritime trade, supporting 5 million residents, and requiring urgent coastal protection against sea-level rise – creates an unprecedented market for high-caliber civil engineering services. Q3 saw intensified demand for projects addressing Alexandria’s critical pain points: aging port infrastructure (e.g., Sidi Gaber Port expansion), sewage system modernization (Mediterranean Coastal Zone), and resilient road networks connecting the city center to new industrial zones like Sidi Kerir. Our Sales Report confirms that Civil Engineers with localized experience in Alexandria's unique soil conditions (high salinity, soft subsoil) and heritage-sensitive zones are now the primary differentiator in securing contracts.</w:t>
      </w:r>
    </w:p>
    <w:bookmarkEnd w:id="21"/>
    <w:bookmarkStart w:id="22" w:name="Xec94a9e920972e2224497437780c96261690412"/>
    <w:p>
      <w:pPr>
        <w:pStyle w:val="Heading2"/>
      </w:pPr>
      <w:r>
        <w:t xml:space="preserve">III. Key Sales Metrics: Alexandria Civil Engineering Performance</w:t>
      </w:r>
    </w:p>
    <w:p>
      <w:pPr>
        <w:numPr>
          <w:ilvl w:val="0"/>
          <w:numId w:val="1001"/>
        </w:numPr>
        <w:pStyle w:val="Compact"/>
      </w:pPr>
      <w:r>
        <w:rPr>
          <w:bCs/>
          <w:b/>
        </w:rPr>
        <w:t xml:space="preserve">New Contract Value Secured:</w:t>
      </w:r>
      <w:r>
        <w:t xml:space="preserve"> </w:t>
      </w:r>
      <w:r>
        <w:t xml:space="preserve">EGP 47.8 Million (18% YoY increase)</w:t>
      </w:r>
    </w:p>
    <w:p>
      <w:pPr>
        <w:numPr>
          <w:ilvl w:val="0"/>
          <w:numId w:val="1001"/>
        </w:numPr>
        <w:pStyle w:val="Compact"/>
      </w:pPr>
      <w:r>
        <w:rPr>
          <w:bCs/>
          <w:b/>
        </w:rPr>
        <w:t xml:space="preserve">Project Win Rate:</w:t>
      </w:r>
      <w:r>
        <w:t xml:space="preserve"> </w:t>
      </w:r>
      <w:r>
        <w:t xml:space="preserve">67% (vs. industry average of 52% in Egypt Alexandria)</w:t>
      </w:r>
    </w:p>
    <w:p>
      <w:pPr>
        <w:numPr>
          <w:ilvl w:val="0"/>
          <w:numId w:val="1001"/>
        </w:numPr>
        <w:pStyle w:val="Compact"/>
      </w:pPr>
      <w:r>
        <w:rPr>
          <w:bCs/>
          <w:b/>
        </w:rPr>
        <w:t xml:space="preserve">Largest Single Contract:</w:t>
      </w:r>
      <w:r>
        <w:t xml:space="preserve"> </w:t>
      </w:r>
      <w:r>
        <w:t xml:space="preserve">"Alexandria Coastal Resilience Master Plan" (EGP 18.2M) - a flagship municipal project requiring advanced hydraulic and geotechnical Civil Engineering analysis</w:t>
      </w:r>
    </w:p>
    <w:p>
      <w:pPr>
        <w:numPr>
          <w:ilvl w:val="0"/>
          <w:numId w:val="1001"/>
        </w:numPr>
        <w:pStyle w:val="Compact"/>
      </w:pPr>
      <w:r>
        <w:rPr>
          <w:bCs/>
          <w:b/>
        </w:rPr>
        <w:t xml:space="preserve">Key Client Acquisition:</w:t>
      </w:r>
      <w:r>
        <w:t xml:space="preserve"> </w:t>
      </w:r>
      <w:r>
        <w:t xml:space="preserve">Alexandria Governorate Infrastructure Authority, Alexandria Port Company, and El-Mahalla Al-Kubra Urban Development Project</w:t>
      </w:r>
    </w:p>
    <w:p>
      <w:pPr>
        <w:numPr>
          <w:ilvl w:val="0"/>
          <w:numId w:val="1001"/>
        </w:numPr>
        <w:pStyle w:val="Compact"/>
      </w:pPr>
      <w:r>
        <w:rPr>
          <w:bCs/>
          <w:b/>
        </w:rPr>
        <w:t xml:space="preserve">Service Mix:</w:t>
      </w:r>
      <w:r>
        <w:t xml:space="preserve"> </w:t>
      </w:r>
      <w:r>
        <w:t xml:space="preserve">42% Design &amp; Feasibility Studies; 35% Construction Supervision; 23% Geotechnical &amp; Environmental Assessments (all delivered by our Alexandria-based Civil Engineer teams)</w:t>
      </w:r>
    </w:p>
    <w:bookmarkEnd w:id="22"/>
    <w:bookmarkStart w:id="23" w:name="Xae4ce68958e9d1b8e8eef0e83dae4734283384f"/>
    <w:p>
      <w:pPr>
        <w:pStyle w:val="Heading2"/>
      </w:pPr>
      <w:r>
        <w:t xml:space="preserve">IV. Project Highlights: Civil Engineer Impact in Egypt Alexandria</w:t>
      </w:r>
    </w:p>
    <w:p>
      <w:pPr>
        <w:pStyle w:val="FirstParagraph"/>
      </w:pPr>
      <w:r>
        <w:rPr>
          <w:bCs/>
          <w:b/>
        </w:rPr>
        <w:t xml:space="preserve">A. Sidi Gaber Port Expansion (EGP 9.5M):</w:t>
      </w:r>
      <w:r>
        <w:t xml:space="preserve"> </w:t>
      </w:r>
      <w:r>
        <w:t xml:space="preserve">Our Civil Engineers designed a new container terminal with innovative sea-wall solutions mitigating Alexandria's specific wave action and sedimentation patterns, directly addressing the Governorate’s priority for increased port capacity.</w:t>
      </w:r>
    </w:p>
    <w:p>
      <w:pPr>
        <w:pStyle w:val="BodyText"/>
      </w:pPr>
      <w:r>
        <w:rPr>
          <w:bCs/>
          <w:b/>
        </w:rPr>
        <w:t xml:space="preserve">B. Central Alexandria Sewer Rehabilitation (EGP 12.7M):</w:t>
      </w:r>
      <w:r>
        <w:t xml:space="preserve"> </w:t>
      </w:r>
      <w:r>
        <w:t xml:space="preserve">The project tackled aging infrastructure in densely populated areas like Montazah and Al-Haram. Civil Engineers employed trenchless technology to minimize disruption – a key factor in winning this high-stakes municipal contract.</w:t>
      </w:r>
    </w:p>
    <w:p>
      <w:pPr>
        <w:pStyle w:val="BodyText"/>
      </w:pPr>
      <w:r>
        <w:rPr>
          <w:bCs/>
          <w:b/>
        </w:rPr>
        <w:t xml:space="preserve">C. Qaitbay Coastal Highway Upgrade (EGP 15.6M):</w:t>
      </w:r>
      <w:r>
        <w:t xml:space="preserve"> </w:t>
      </w:r>
      <w:r>
        <w:t xml:space="preserve">This critical project required Civil Engineers to integrate historical preservation protocols with modern road design, ensuring the highway's resilience against erosion while safeguarding Alexandria’s UNESCO-recognized cultural heritage sites.</w:t>
      </w:r>
    </w:p>
    <w:bookmarkEnd w:id="23"/>
    <w:bookmarkStart w:id="24" w:name="Xf34e589855dc8e22613bf0491ed806ec16f4279"/>
    <w:p>
      <w:pPr>
        <w:pStyle w:val="Heading2"/>
      </w:pPr>
      <w:r>
        <w:t xml:space="preserve">V. Challenges Faced &amp; Civil Engineer Solutions in Alexandria Market</w:t>
      </w:r>
    </w:p>
    <w:p>
      <w:pPr>
        <w:pStyle w:val="FirstParagraph"/>
      </w:pPr>
      <w:r>
        <w:t xml:space="preserve">Q3 presented significant market challenges specific to Egypt Alexandria:</w:t>
      </w:r>
    </w:p>
    <w:p>
      <w:pPr>
        <w:numPr>
          <w:ilvl w:val="0"/>
          <w:numId w:val="1002"/>
        </w:numPr>
        <w:pStyle w:val="Compact"/>
      </w:pPr>
      <w:r>
        <w:rPr>
          <w:iCs/>
          <w:i/>
        </w:rPr>
        <w:t xml:space="preserve">Permitting Delays:</w:t>
      </w:r>
      <w:r>
        <w:t xml:space="preserve"> </w:t>
      </w:r>
      <w:r>
        <w:t xml:space="preserve">Complex approvals for coastal projects were streamlined by our Civil Engineers through proactive collaboration with the Alexandria Environmental Protection Agency, reducing delays by 30%.</w:t>
      </w:r>
    </w:p>
    <w:p>
      <w:pPr>
        <w:numPr>
          <w:ilvl w:val="0"/>
          <w:numId w:val="1002"/>
        </w:numPr>
        <w:pStyle w:val="Compact"/>
      </w:pPr>
      <w:r>
        <w:rPr>
          <w:iCs/>
          <w:i/>
        </w:rPr>
        <w:t xml:space="preserve">Soil Instability:</w:t>
      </w:r>
      <w:r>
        <w:t xml:space="preserve"> </w:t>
      </w:r>
      <w:r>
        <w:t xml:space="preserve">Unique subsoil conditions (high salinity, soft clay layers) across Alexandria necessitated customized foundation designs developed by our senior Civil Engineers, directly preventing potential project cost overruns estimated at EGP 2.1M.</w:t>
      </w:r>
    </w:p>
    <w:p>
      <w:pPr>
        <w:numPr>
          <w:ilvl w:val="0"/>
          <w:numId w:val="1002"/>
        </w:numPr>
        <w:pStyle w:val="Compact"/>
      </w:pPr>
      <w:r>
        <w:rPr>
          <w:iCs/>
          <w:i/>
        </w:rPr>
        <w:t xml:space="preserve">Client Expectation Management:</w:t>
      </w:r>
      <w:r>
        <w:t xml:space="preserve"> </w:t>
      </w:r>
      <w:r>
        <w:t xml:space="preserve">The Alexandria Governorate demanded rapid delivery for critical infrastructure. Our Civil Engineer teams utilized BIM (Building Information Modeling) workflows to accelerate design approvals by 25%, exceeding client expectations and securing repeat business.</w:t>
      </w:r>
    </w:p>
    <w:bookmarkEnd w:id="24"/>
    <w:bookmarkStart w:id="25" w:name="Xaa925676c6c69951f91ac43c66b7d92223046a7"/>
    <w:p>
      <w:pPr>
        <w:pStyle w:val="Heading2"/>
      </w:pPr>
      <w:r>
        <w:t xml:space="preserve">VI. Strategic Recommendations for Continued Growth in Egypt Alexandria</w:t>
      </w:r>
    </w:p>
    <w:p>
      <w:pPr>
        <w:pStyle w:val="FirstParagraph"/>
      </w:pPr>
      <w:r>
        <w:t xml:space="preserve">To sustain momentum in the Alexandria market, this Sales Report recommends:</w:t>
      </w:r>
    </w:p>
    <w:p>
      <w:pPr>
        <w:numPr>
          <w:ilvl w:val="0"/>
          <w:numId w:val="1003"/>
        </w:numPr>
        <w:pStyle w:val="Compact"/>
      </w:pPr>
      <w:r>
        <w:rPr>
          <w:bCs/>
          <w:b/>
        </w:rPr>
        <w:t xml:space="preserve">Invest in Localized Civil Engineer Training:</w:t>
      </w:r>
      <w:r>
        <w:t xml:space="preserve"> </w:t>
      </w:r>
      <w:r>
        <w:t xml:space="preserve">Develop specialized workshops on Alexandria-specific challenges (saltwater corrosion, historical district engineering) to deepen our team's market relevance.</w:t>
      </w:r>
    </w:p>
    <w:p>
      <w:pPr>
        <w:numPr>
          <w:ilvl w:val="0"/>
          <w:numId w:val="1003"/>
        </w:numPr>
        <w:pStyle w:val="Compact"/>
      </w:pPr>
      <w:r>
        <w:rPr>
          <w:bCs/>
          <w:b/>
        </w:rPr>
        <w:t xml:space="preserve">Prioritize Strategic Partnerships:</w:t>
      </w:r>
      <w:r>
        <w:t xml:space="preserve"> </w:t>
      </w:r>
      <w:r>
        <w:t xml:space="preserve">Forge formal alliances with key Alexandria stakeholders like the Egyptian Engineering Syndicate (Alexandria Branch) and the Central Agency for Public Works to secure early project pipeline access.</w:t>
      </w:r>
    </w:p>
    <w:p>
      <w:pPr>
        <w:numPr>
          <w:ilvl w:val="0"/>
          <w:numId w:val="1003"/>
        </w:numPr>
        <w:pStyle w:val="Compact"/>
      </w:pPr>
      <w:r>
        <w:rPr>
          <w:bCs/>
          <w:b/>
        </w:rPr>
        <w:t xml:space="preserve">Develop Alexandria-Specific Service Packages:</w:t>
      </w:r>
      <w:r>
        <w:t xml:space="preserve"> </w:t>
      </w:r>
      <w:r>
        <w:t xml:space="preserve">Create tailored offerings (e.g., "Coastal Resilience Engineering Suite") highlighting expertise in Alexandria's unique environmental constraints, directly addressing client pain points identified in Q3 sales cycles.</w:t>
      </w:r>
    </w:p>
    <w:p>
      <w:pPr>
        <w:numPr>
          <w:ilvl w:val="0"/>
          <w:numId w:val="1003"/>
        </w:numPr>
        <w:pStyle w:val="Compact"/>
      </w:pPr>
      <w:r>
        <w:rPr>
          <w:bCs/>
          <w:b/>
        </w:rPr>
        <w:t xml:space="preserve">Leverage Successful Case Studies:</w:t>
      </w:r>
      <w:r>
        <w:t xml:space="preserve"> </w:t>
      </w:r>
      <w:r>
        <w:t xml:space="preserve">Compile detailed success stories from projects like the Qaitbay Highway Upgrade for targeted marketing to Alexandria's municipal and private developers, showcasing our Civil Engineer team's proven impact.</w:t>
      </w:r>
    </w:p>
    <w:bookmarkEnd w:id="25"/>
    <w:bookmarkStart w:id="26" w:name="vii.-conclusion"/>
    <w:p>
      <w:pPr>
        <w:pStyle w:val="Heading2"/>
      </w:pPr>
      <w:r>
        <w:t xml:space="preserve">VII. Conclusion</w:t>
      </w:r>
    </w:p>
    <w:p>
      <w:pPr>
        <w:pStyle w:val="FirstParagraph"/>
      </w:pPr>
      <w:r>
        <w:t xml:space="preserve">The Q3 2023 Sales Report unequivocally demonstrates that specialized Civil Engineering expertise is the cornerstone of commercial success in Egypt Alexandria’s competitive infrastructure market. Our team’s ability to deliver technically precise, context-aware solutions for Alexandria's coastal vulnerabilities and urban renewal needs directly translated into a significant sales uplift and client acquisition advantage. As the city accelerates projects under Egypt's broader 'Vision 2030' initiatives, particularly those focused on port modernization and coastal protection, the demand for highly skilled Civil Engineers within Alexandria will only intensify. The data presented in this report confirms that firms with deep Alexandria market knowledge and proven Civil Engineer capabilities are not just meeting demand – they are actively shaping its direction. We project a 22% growth in Civil Engineering service sales for Q4 2023, contingent on executing the strategic recommendations outlined above.</w:t>
      </w:r>
    </w:p>
    <w:p>
      <w:pPr>
        <w:pStyle w:val="BodyText"/>
      </w:pPr>
      <w:r>
        <w:rPr>
          <w:bCs/>
          <w:b/>
        </w:rPr>
        <w:t xml:space="preserve">Prepared By:</w:t>
      </w:r>
      <w:r>
        <w:t xml:space="preserve"> </w:t>
      </w:r>
      <w:r>
        <w:t xml:space="preserve">Alexandria Sales &amp; Engineering Performance Division</w:t>
      </w:r>
    </w:p>
    <w:p>
      <w:pPr>
        <w:pStyle w:val="BodyText"/>
      </w:pPr>
      <w:r>
        <w:rPr>
          <w:bCs/>
          <w:b/>
        </w:rPr>
        <w:t xml:space="preserve">Contact:</w:t>
      </w:r>
      <w:r>
        <w:t xml:space="preserve"> </w:t>
      </w:r>
      <w:r>
        <w:t xml:space="preserve">sales@alexandriacivileng.com | +20 3 5678901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Alexandria Civil Engineering Sales Report: Q3 2023 Performance Analysis</dc:title>
  <dc:creator/>
  <dc:language>en</dc:language>
  <cp:keywords/>
  <dcterms:created xsi:type="dcterms:W3CDTF">2026-07-23T15:21:57Z</dcterms:created>
  <dcterms:modified xsi:type="dcterms:W3CDTF">2026-07-23T15:21:57Z</dcterms:modified>
</cp:coreProperties>
</file>

<file path=docProps/custom.xml><?xml version="1.0" encoding="utf-8"?>
<Properties xmlns="http://schemas.openxmlformats.org/officeDocument/2006/custom-properties" xmlns:vt="http://schemas.openxmlformats.org/officeDocument/2006/docPropsVTypes"/>
</file>