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8" w:name="X0a525f896bf8c047554d26d74d0ff57fbf05e1d"/>
    <w:p>
      <w:pPr>
        <w:pStyle w:val="Heading1"/>
      </w:pPr>
      <w:r>
        <w:t xml:space="preserve">Civil Engineering Sales Report for Egypt Cairo Market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and strategic outlook for civil engineering services across Egypt Cairo. The report confirms a robust 18.7% year-over-year growth in project acquisitions, driven by Cairo's accelerated infrastructure development under Egypt Vision 2030. Our firm has secured six major contracts totaling EGP 450 million in Q3, positioning us as a leading provider of</w:t>
      </w:r>
      <w:r>
        <w:t xml:space="preserve"> </w:t>
      </w:r>
      <w:r>
        <w:rPr>
          <w:bCs/>
          <w:b/>
        </w:rPr>
        <w:t xml:space="preserve">Civil Engineer</w:t>
      </w:r>
      <w:r>
        <w:t xml:space="preserve"> </w:t>
      </w:r>
      <w:r>
        <w:t xml:space="preserve">solutions for high-impact urban projects. This document serves as both a performance snapshot and strategic roadmap for sustaining momentum in Cairo's dynamic construction landscape.</w:t>
      </w:r>
    </w:p>
    <w:bookmarkEnd w:id="20"/>
    <w:bookmarkStart w:id="21" w:name="Xa3dc72d054c7d807a73897353617519d73ff37b"/>
    <w:p>
      <w:pPr>
        <w:pStyle w:val="Heading2"/>
      </w:pPr>
      <w:r>
        <w:t xml:space="preserve">Market Context: Cairo's Infrastructure Surge</w:t>
      </w:r>
    </w:p>
    <w:p>
      <w:pPr>
        <w:pStyle w:val="FirstParagraph"/>
      </w:pPr>
      <w:r>
        <w:t xml:space="preserve">Cairo remains the epicenter of Egypt's engineering revolution, with government investments exceeding EGP 300 billion for urban renewal in 2023. The</w:t>
      </w:r>
      <w:r>
        <w:t xml:space="preserve"> </w:t>
      </w:r>
      <w:r>
        <w:rPr>
          <w:bCs/>
          <w:b/>
        </w:rPr>
        <w:t xml:space="preserve">Sales Report</w:t>
      </w:r>
      <w:r>
        <w:t xml:space="preserve"> </w:t>
      </w:r>
      <w:r>
        <w:t xml:space="preserve">identifies three key drivers: (1) the New Administrative Capital development requiring specialized</w:t>
      </w:r>
      <w:r>
        <w:t xml:space="preserve"> </w:t>
      </w:r>
      <w:r>
        <w:rPr>
          <w:bCs/>
          <w:b/>
        </w:rPr>
        <w:t xml:space="preserve">Civil Engineer</w:t>
      </w:r>
      <w:r>
        <w:t xml:space="preserve"> </w:t>
      </w:r>
      <w:r>
        <w:t xml:space="preserve">expertise; (2) Cairo Metro Line 4 expansion demanding advanced soil analysis and structural design; and (3) flood mitigation projects along the Nile Valley following unprecedented seasonal rains. These initiatives create a perfect storm for civil engineering service providers, with Cairo's construction market projected to grow at 9.2% annually through 2027.</w:t>
      </w:r>
    </w:p>
    <w:bookmarkEnd w:id="21"/>
    <w:bookmarkStart w:id="22" w:name="quarterly-performance-highlights"/>
    <w:p>
      <w:pPr>
        <w:pStyle w:val="Heading2"/>
      </w:pPr>
      <w:r>
        <w:t xml:space="preserve">Quarterly Performance Highlights</w:t>
      </w:r>
    </w:p>
    <w:p>
      <w:pPr>
        <w:pStyle w:val="FirstParagraph"/>
      </w:pPr>
      <w:r>
        <w:rPr>
          <w:bCs/>
          <w:b/>
        </w:rPr>
        <w:t xml:space="preserve">Project Wins in Egypt Cairo:</w:t>
      </w:r>
    </w:p>
    <w:p>
      <w:pPr>
        <w:numPr>
          <w:ilvl w:val="0"/>
          <w:numId w:val="1001"/>
        </w:numPr>
        <w:pStyle w:val="Compact"/>
      </w:pPr>
      <w:r>
        <w:rPr>
          <w:bCs/>
          <w:b/>
        </w:rPr>
        <w:t xml:space="preserve">Alamein Smart City Infrastructure:</w:t>
      </w:r>
      <w:r>
        <w:t xml:space="preserve"> </w:t>
      </w:r>
      <w:r>
        <w:t xml:space="preserve">EGP 180 million contract for site development, drainage systems, and utility networks (completed Q2)</w:t>
      </w:r>
    </w:p>
    <w:p>
      <w:pPr>
        <w:numPr>
          <w:ilvl w:val="0"/>
          <w:numId w:val="1001"/>
        </w:numPr>
        <w:pStyle w:val="Compact"/>
      </w:pPr>
      <w:r>
        <w:rPr>
          <w:bCs/>
          <w:b/>
        </w:rPr>
        <w:t xml:space="preserve">Cairo Ring Road Expansion:</w:t>
      </w:r>
      <w:r>
        <w:t xml:space="preserve"> </w:t>
      </w:r>
      <w:r>
        <w:t xml:space="preserve">EGP 120 million role as lead civil engineering consultant for bridge structures</w:t>
      </w:r>
    </w:p>
    <w:p>
      <w:pPr>
        <w:numPr>
          <w:ilvl w:val="0"/>
          <w:numId w:val="1001"/>
        </w:numPr>
        <w:pStyle w:val="Compact"/>
      </w:pPr>
      <w:r>
        <w:rPr>
          <w:bCs/>
          <w:b/>
        </w:rPr>
        <w:t xml:space="preserve">Nile River Flood Barrier Project:</w:t>
      </w:r>
      <w:r>
        <w:t xml:space="preserve"> </w:t>
      </w:r>
      <w:r>
        <w:t xml:space="preserve">EGP 95 million agreement with Egyptian Ministry of Water Resources for hydraulic engineering design</w:t>
      </w:r>
    </w:p>
    <w:p>
      <w:pPr>
        <w:numPr>
          <w:ilvl w:val="0"/>
          <w:numId w:val="1001"/>
        </w:numPr>
        <w:pStyle w:val="Compact"/>
      </w:pPr>
      <w:r>
        <w:rPr>
          <w:bCs/>
          <w:b/>
        </w:rPr>
        <w:t xml:space="preserve">Ain Sokhna Industrial Park Phase III:</w:t>
      </w:r>
      <w:r>
        <w:t xml:space="preserve"> </w:t>
      </w:r>
      <w:r>
        <w:t xml:space="preserve">EGP 55 million contract securing our firm's position as primary</w:t>
      </w:r>
      <w:r>
        <w:t xml:space="preserve"> </w:t>
      </w:r>
      <w:r>
        <w:rPr>
          <w:bCs/>
          <w:b/>
        </w:rPr>
        <w:t xml:space="preserve">Civil Engineer</w:t>
      </w:r>
      <w:r>
        <w:t xml:space="preserve"> </w:t>
      </w:r>
      <w:r>
        <w:t xml:space="preserve">for site grading and foundation systems</w:t>
      </w:r>
    </w:p>
    <w:p>
      <w:pPr>
        <w:pStyle w:val="FirstParagraph"/>
      </w:pPr>
      <w:r>
        <w:t xml:space="preserve">The Q3 sales pipeline shows exceptional health with eight high-value opportunities totaling EGP 680 million under negotiation. Notably, the</w:t>
      </w:r>
      <w:r>
        <w:t xml:space="preserve"> </w:t>
      </w:r>
      <w:r>
        <w:rPr>
          <w:bCs/>
          <w:b/>
        </w:rPr>
        <w:t xml:space="preserve">Egypt Cairo</w:t>
      </w:r>
      <w:r>
        <w:t xml:space="preserve"> </w:t>
      </w:r>
      <w:r>
        <w:t xml:space="preserve">office achieved a 27% increase in client retention rate by implementing customized engineering solutions for existing municipal clients, demonstrating our deep understanding of local regulatory frameworks and environmental challenges.</w:t>
      </w:r>
    </w:p>
    <w:bookmarkEnd w:id="22"/>
    <w:bookmarkStart w:id="23" w:name="strategic-advantages-in-egypt-cairo"/>
    <w:p>
      <w:pPr>
        <w:pStyle w:val="Heading2"/>
      </w:pPr>
      <w:r>
        <w:t xml:space="preserve">Strategic Advantages in Egypt Cairo</w:t>
      </w:r>
    </w:p>
    <w:p>
      <w:pPr>
        <w:pStyle w:val="FirstParagraph"/>
      </w:pPr>
      <w:r>
        <w:t xml:space="preserve">Our competitive edge in the</w:t>
      </w:r>
      <w:r>
        <w:t xml:space="preserve"> </w:t>
      </w:r>
      <w:r>
        <w:rPr>
          <w:bCs/>
          <w:b/>
        </w:rPr>
        <w:t xml:space="preserve">Civil Engineer</w:t>
      </w:r>
      <w:r>
        <w:t xml:space="preserve"> </w:t>
      </w:r>
      <w:r>
        <w:t xml:space="preserve">market stems from three pillars:</w:t>
      </w:r>
    </w:p>
    <w:p>
      <w:pPr>
        <w:numPr>
          <w:ilvl w:val="0"/>
          <w:numId w:val="1002"/>
        </w:numPr>
        <w:pStyle w:val="Compact"/>
      </w:pPr>
      <w:r>
        <w:rPr>
          <w:bCs/>
          <w:b/>
        </w:rPr>
        <w:t xml:space="preserve">Localized Expertise:</w:t>
      </w:r>
      <w:r>
        <w:t xml:space="preserve"> </w:t>
      </w:r>
      <w:r>
        <w:t xml:space="preserve">Cairo-based engineering team with 15+ years of experience navigating Egypt's unique geotechnical challenges (including high water tables and seismic considerations)</w:t>
      </w:r>
    </w:p>
    <w:p>
      <w:pPr>
        <w:numPr>
          <w:ilvl w:val="0"/>
          <w:numId w:val="1002"/>
        </w:numPr>
        <w:pStyle w:val="Compact"/>
      </w:pPr>
      <w:r>
        <w:rPr>
          <w:bCs/>
          <w:b/>
        </w:rPr>
        <w:t xml:space="preserve">Regulatory Mastery:</w:t>
      </w:r>
      <w:r>
        <w:t xml:space="preserve"> </w:t>
      </w:r>
      <w:r>
        <w:t xml:space="preserve">Proven ability to secure approvals from Ministry of Housing, New Urban Communities Authority, and Cairo Governorate within 42 days on average</w:t>
      </w:r>
    </w:p>
    <w:p>
      <w:pPr>
        <w:numPr>
          <w:ilvl w:val="0"/>
          <w:numId w:val="1002"/>
        </w:numPr>
        <w:pStyle w:val="Compact"/>
      </w:pPr>
      <w:r>
        <w:rPr>
          <w:bCs/>
          <w:b/>
        </w:rPr>
        <w:t xml:space="preserve">Technology Integration:</w:t>
      </w:r>
      <w:r>
        <w:t xml:space="preserve"> </w:t>
      </w:r>
      <w:r>
        <w:t xml:space="preserve">Implementation of BIM Level 3.0 workflows specifically adapted for Egyptian construction standards, reducing project timelines by 22%</w:t>
      </w:r>
    </w:p>
    <w:p>
      <w:pPr>
        <w:pStyle w:val="FirstParagraph"/>
      </w:pPr>
      <w:r>
        <w:t xml:space="preserve">The</w:t>
      </w:r>
      <w:r>
        <w:t xml:space="preserve"> </w:t>
      </w:r>
      <w:r>
        <w:rPr>
          <w:bCs/>
          <w:b/>
        </w:rPr>
        <w:t xml:space="preserve">Sales Report</w:t>
      </w:r>
      <w:r>
        <w:t xml:space="preserve"> </w:t>
      </w:r>
      <w:r>
        <w:t xml:space="preserve">confirms that clients consistently cite our technical proficiency and cultural fluency as decisive factors in selection—particularly critical when navigating Cairo's complex permitting processes and community engagement requirements.</w:t>
      </w:r>
    </w:p>
    <w:bookmarkEnd w:id="23"/>
    <w:bookmarkStart w:id="24" w:name="challenges-in-egypt-cairo-market"/>
    <w:p>
      <w:pPr>
        <w:pStyle w:val="Heading2"/>
      </w:pPr>
      <w:r>
        <w:t xml:space="preserve">Challenges in Egypt Cairo Market</w:t>
      </w:r>
    </w:p>
    <w:p>
      <w:pPr>
        <w:pStyle w:val="FirstParagraph"/>
      </w:pPr>
      <w:r>
        <w:t xml:space="preserve">Despite strong performance, the report identifies critical challenges requiring strategic intervention:</w:t>
      </w:r>
    </w:p>
    <w:p>
      <w:pPr>
        <w:numPr>
          <w:ilvl w:val="0"/>
          <w:numId w:val="1003"/>
        </w:numPr>
        <w:pStyle w:val="Compact"/>
      </w:pPr>
      <w:r>
        <w:rPr>
          <w:bCs/>
          <w:b/>
        </w:rPr>
        <w:t xml:space="preserve">Material Cost Volatility:</w:t>
      </w:r>
      <w:r>
        <w:t xml:space="preserve"> </w:t>
      </w:r>
      <w:r>
        <w:t xml:space="preserve">Cement and steel price fluctuations (up 14% YoY) threaten project margins, requiring dynamic pricing strategies</w:t>
      </w:r>
    </w:p>
    <w:p>
      <w:pPr>
        <w:numPr>
          <w:ilvl w:val="0"/>
          <w:numId w:val="1003"/>
        </w:numPr>
        <w:pStyle w:val="Compact"/>
      </w:pPr>
      <w:r>
        <w:rPr>
          <w:bCs/>
          <w:b/>
        </w:rPr>
        <w:t xml:space="preserve">Talent Retention:</w:t>
      </w:r>
      <w:r>
        <w:t xml:space="preserve"> </w:t>
      </w:r>
      <w:r>
        <w:t xml:space="preserve">Competition for senior civil engineers in Cairo has increased bidding wars by 30% this year</w:t>
      </w:r>
    </w:p>
    <w:p>
      <w:pPr>
        <w:numPr>
          <w:ilvl w:val="0"/>
          <w:numId w:val="1003"/>
        </w:numPr>
        <w:pStyle w:val="Compact"/>
      </w:pPr>
      <w:r>
        <w:rPr>
          <w:bCs/>
          <w:b/>
        </w:rPr>
        <w:t xml:space="preserve">Regulatory Delays:</w:t>
      </w:r>
      <w:r>
        <w:t xml:space="preserve"> </w:t>
      </w:r>
      <w:r>
        <w:t xml:space="preserve">Permitting bottlenecks on municipal projects average 17 business days, requiring dedicated government relations resources</w:t>
      </w:r>
    </w:p>
    <w:p>
      <w:pPr>
        <w:pStyle w:val="FirstParagraph"/>
      </w:pPr>
      <w:r>
        <w:t xml:space="preserve">To address these, we've established a Cairo-specific Risk Mitigation Fund and launched a "Local Talent Accelerator" program to train 50 Egyptian engineering graduates annually—directly addressing the talent gap while building community goodwill in</w:t>
      </w:r>
      <w:r>
        <w:t xml:space="preserve"> </w:t>
      </w:r>
      <w:r>
        <w:rPr>
          <w:bCs/>
          <w:b/>
        </w:rPr>
        <w:t xml:space="preserve">Egypt Cairo</w:t>
      </w:r>
      <w:r>
        <w:t xml:space="preserve">.</w:t>
      </w:r>
    </w:p>
    <w:bookmarkEnd w:id="24"/>
    <w:bookmarkStart w:id="25" w:name="future-growth-opportunities"/>
    <w:p>
      <w:pPr>
        <w:pStyle w:val="Heading2"/>
      </w:pPr>
      <w:r>
        <w:t xml:space="preserve">Future Growth Opportunities</w:t>
      </w:r>
    </w:p>
    <w:p>
      <w:pPr>
        <w:pStyle w:val="FirstParagraph"/>
      </w:pPr>
      <w:r>
        <w:t xml:space="preserve">The strategic outlook for our</w:t>
      </w:r>
      <w:r>
        <w:t xml:space="preserve"> </w:t>
      </w:r>
      <w:r>
        <w:rPr>
          <w:bCs/>
          <w:b/>
        </w:rPr>
        <w:t xml:space="preserve">Civil Engineer</w:t>
      </w:r>
      <w:r>
        <w:t xml:space="preserve"> </w:t>
      </w:r>
      <w:r>
        <w:t xml:space="preserve">services in Cairo is exceptionally promising, with three high-potential avenues:</w:t>
      </w:r>
    </w:p>
    <w:p>
      <w:pPr>
        <w:numPr>
          <w:ilvl w:val="0"/>
          <w:numId w:val="1004"/>
        </w:numPr>
        <w:pStyle w:val="Compact"/>
      </w:pPr>
      <w:r>
        <w:rPr>
          <w:bCs/>
          <w:b/>
        </w:rPr>
        <w:t xml:space="preserve">Sustainable Infrastructure:</w:t>
      </w:r>
      <w:r>
        <w:t xml:space="preserve"> </w:t>
      </w:r>
      <w:r>
        <w:t xml:space="preserve">Government mandates for green buildings (Law 15/2023) create demand for our LEED-certified civil engineering solutions</w:t>
      </w:r>
    </w:p>
    <w:p>
      <w:pPr>
        <w:numPr>
          <w:ilvl w:val="0"/>
          <w:numId w:val="1004"/>
        </w:numPr>
        <w:pStyle w:val="Compact"/>
      </w:pPr>
      <w:r>
        <w:rPr>
          <w:bCs/>
          <w:b/>
        </w:rPr>
        <w:t xml:space="preserve">Smart City Integration:</w:t>
      </w:r>
      <w:r>
        <w:t xml:space="preserve"> </w:t>
      </w:r>
      <w:r>
        <w:t xml:space="preserve">New Administrative Capital's IoT infrastructure projects require civil engineers with digital twin expertise</w:t>
      </w:r>
    </w:p>
    <w:p>
      <w:pPr>
        <w:numPr>
          <w:ilvl w:val="0"/>
          <w:numId w:val="1004"/>
        </w:numPr>
        <w:pStyle w:val="Compact"/>
      </w:pPr>
      <w:r>
        <w:rPr>
          <w:bCs/>
          <w:b/>
        </w:rPr>
        <w:t xml:space="preserve">Metro Expansion Ecosystem:</w:t>
      </w:r>
      <w:r>
        <w:t xml:space="preserve"> </w:t>
      </w:r>
      <w:r>
        <w:t xml:space="preserve">Every new metro line generates ancillary demand for station design, tunnel engineering, and adjacent urban renewal</w:t>
      </w:r>
    </w:p>
    <w:p>
      <w:pPr>
        <w:pStyle w:val="FirstParagraph"/>
      </w:pPr>
      <w:r>
        <w:t xml:space="preserve">The</w:t>
      </w:r>
      <w:r>
        <w:t xml:space="preserve"> </w:t>
      </w:r>
      <w:r>
        <w:rPr>
          <w:bCs/>
          <w:b/>
        </w:rPr>
        <w:t xml:space="preserve">Sales Report</w:t>
      </w:r>
      <w:r>
        <w:t xml:space="preserve"> </w:t>
      </w:r>
      <w:r>
        <w:t xml:space="preserve">projects 25% revenue growth in Egypt Cairo by Q2 2025 through strategic focus on these segments. We've already secured pre-qualified status for the New Administrative Capital's Phase IV infrastructure, positioning us as the engineering partner of choice for the region's most ambitious developments.</w:t>
      </w:r>
    </w:p>
    <w:bookmarkEnd w:id="25"/>
    <w:bookmarkStart w:id="26" w:name="Xb479025060d92f08452ff266204030a194f37cd"/>
    <w:p>
      <w:pPr>
        <w:pStyle w:val="Heading2"/>
      </w:pPr>
      <w:r>
        <w:t xml:space="preserve">Recommendations for Egypt Cairo Operations</w:t>
      </w:r>
    </w:p>
    <w:p>
      <w:pPr>
        <w:pStyle w:val="FirstParagraph"/>
      </w:pPr>
      <w:r>
        <w:t xml:space="preserve">Based on this analysis, we recommend:</w:t>
      </w:r>
    </w:p>
    <w:p>
      <w:pPr>
        <w:numPr>
          <w:ilvl w:val="0"/>
          <w:numId w:val="1005"/>
        </w:numPr>
        <w:pStyle w:val="Compact"/>
      </w:pPr>
      <w:r>
        <w:rPr>
          <w:bCs/>
          <w:b/>
        </w:rPr>
        <w:t xml:space="preserve">Invest in Cairo R&amp;D Hub:</w:t>
      </w:r>
      <w:r>
        <w:t xml:space="preserve"> </w:t>
      </w:r>
      <w:r>
        <w:t xml:space="preserve">Allocate EGP 8 million to establish a dedicated geotechnical lab addressing Nile Valley soil conditions</w:t>
      </w:r>
    </w:p>
    <w:p>
      <w:pPr>
        <w:numPr>
          <w:ilvl w:val="0"/>
          <w:numId w:val="1005"/>
        </w:numPr>
        <w:pStyle w:val="Compact"/>
      </w:pPr>
      <w:r>
        <w:rPr>
          <w:bCs/>
          <w:b/>
        </w:rPr>
        <w:t xml:space="preserve">Expand Community Engagement:</w:t>
      </w:r>
      <w:r>
        <w:t xml:space="preserve"> </w:t>
      </w:r>
      <w:r>
        <w:t xml:space="preserve">Partner with Cairo University on civil engineering scholarships to build talent pipeline and brand affinity</w:t>
      </w:r>
    </w:p>
    <w:p>
      <w:pPr>
        <w:numPr>
          <w:ilvl w:val="0"/>
          <w:numId w:val="1005"/>
        </w:numPr>
        <w:pStyle w:val="Compact"/>
      </w:pPr>
      <w:r>
        <w:rPr>
          <w:bCs/>
          <w:b/>
        </w:rPr>
        <w:t xml:space="preserve">Negotiate Material Contracts:</w:t>
      </w:r>
      <w:r>
        <w:t xml:space="preserve"> </w:t>
      </w:r>
      <w:r>
        <w:t xml:space="preserve">Secure bulk cement agreements with local producers to stabilize input costs for Q4 projects</w:t>
      </w:r>
    </w:p>
    <w:p>
      <w:pPr>
        <w:pStyle w:val="FirstParagraph"/>
      </w:pPr>
      <w:r>
        <w:t xml:space="preserve">These initiatives directly support our core mission as the premier provider of</w:t>
      </w:r>
      <w:r>
        <w:t xml:space="preserve"> </w:t>
      </w:r>
      <w:r>
        <w:rPr>
          <w:bCs/>
          <w:b/>
        </w:rPr>
        <w:t xml:space="preserve">Civil Engineer</w:t>
      </w:r>
      <w:r>
        <w:t xml:space="preserve"> </w:t>
      </w:r>
      <w:r>
        <w:t xml:space="preserve">services in Egypt Cairo, where we've consistently delivered projects 15-20% under budget through technical excellence and local market acumen.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affirms our strategic dominance in Cairo's civil engineering market, with the Egypt Cairo office now representing 43% of our national revenue. The city's unparalleled infrastructure transformation creates an unmatched opportunity for firms that combine technical mastery with cultural intelligence. As we position ourselves for Phase II of Egypt Vision 2030, we are confident that our focus on Cairo-specific engineering solutions—where every project impacts millions of lives—will cement our leadership in the</w:t>
      </w:r>
      <w:r>
        <w:t xml:space="preserve"> </w:t>
      </w:r>
      <w:r>
        <w:rPr>
          <w:bCs/>
          <w:b/>
        </w:rPr>
        <w:t xml:space="preserve">Civil Engineer</w:t>
      </w:r>
      <w:r>
        <w:t xml:space="preserve"> </w:t>
      </w:r>
      <w:r>
        <w:t xml:space="preserve">sector across Egypt.</w:t>
      </w:r>
    </w:p>
    <w:p>
      <w:pPr>
        <w:pStyle w:val="BodyText"/>
      </w:pPr>
      <w:r>
        <w:t xml:space="preserve">"In Egypt Cairo, civil engineering isn't just a profession—it's the foundation of national progress. Our sales success reflects our commitment to building that future with precision, purpose, and profound local understanding."</w:t>
      </w:r>
    </w:p>
    <w:p>
      <w:pPr>
        <w:pStyle w:val="BodyText"/>
      </w:pPr>
      <w:r>
        <w:t xml:space="preserve">Prepared by: Global Engineering Solutions | Cairo Sales &amp; Strategy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Egypt Cairo Market Analysis</dc:title>
  <dc:creator/>
  <dc:language>en</dc:language>
  <cp:keywords/>
  <dcterms:created xsi:type="dcterms:W3CDTF">2026-07-23T11:30:00Z</dcterms:created>
  <dcterms:modified xsi:type="dcterms:W3CDTF">2026-07-23T11:30:00Z</dcterms:modified>
</cp:coreProperties>
</file>

<file path=docProps/custom.xml><?xml version="1.0" encoding="utf-8"?>
<Properties xmlns="http://schemas.openxmlformats.org/officeDocument/2006/custom-properties" xmlns:vt="http://schemas.openxmlformats.org/officeDocument/2006/docPropsVTypes"/>
</file>