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Civil</w:t>
      </w:r>
      <w:r>
        <w:t xml:space="preserve"> </w:t>
      </w:r>
      <w:r>
        <w:t xml:space="preserve">Engineering</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5222c676e559a53558d1a387b013fd88cff6651"/>
    <w:p>
      <w:pPr>
        <w:pStyle w:val="Heading1"/>
      </w:pPr>
      <w:r>
        <w:t xml:space="preserve">Comprehensive Sales Report: Civil Engineering Services Market Analysis &amp; Performance in Ethiopia Addis Ababa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Strategic Planning Committee</w:t>
      </w:r>
      <w:r>
        <w:br/>
      </w:r>
      <w:r>
        <w:rPr>
          <w:bCs/>
          <w:b/>
        </w:rPr>
        <w:t xml:space="preserve">Prepared By:</w:t>
      </w:r>
      <w:r>
        <w:t xml:space="preserve"> </w:t>
      </w:r>
      <w:r>
        <w:t xml:space="preserve">Regional Sales and Business Development Division, Africa Operations</w:t>
      </w:r>
    </w:p>
    <w:bookmarkStart w:id="20" w:name="i.-executive-summary"/>
    <w:p>
      <w:pPr>
        <w:pStyle w:val="Heading2"/>
      </w:pPr>
      <w:r>
        <w:t xml:space="preserve">I. Executive Summary</w:t>
      </w:r>
    </w:p>
    <w:p>
      <w:pPr>
        <w:pStyle w:val="FirstParagraph"/>
      </w:pPr>
      <w:r>
        <w:t xml:space="preserve">This Sales Report provides an in-depth analysis of the civil engineering services market within Ethiopia Addis Ababa during Q3 2023. The report confirms significant growth momentum for professional Civil Engineer service providers amid Ethiopia's national infrastructure expansion program. Our division achieved a 15% year-over-year revenue increase, securing six major municipal and private sector contracts totaling $4.2M USD in Addis Ababa alone. This performance positions our firm as a leading provider of specialized Civil Engineer solutions across Ethiopia's rapidly developing capital city.</w:t>
      </w:r>
    </w:p>
    <w:bookmarkEnd w:id="20"/>
    <w:bookmarkStart w:id="21" w:name="X91493aee3307486847dfa582f26967c45c05bdf"/>
    <w:p>
      <w:pPr>
        <w:pStyle w:val="Heading2"/>
      </w:pPr>
      <w:r>
        <w:t xml:space="preserve">II. Market Context: Civil Engineering Demand in Ethiopia Addis Ababa</w:t>
      </w:r>
    </w:p>
    <w:p>
      <w:pPr>
        <w:pStyle w:val="FirstParagraph"/>
      </w:pPr>
      <w:r>
        <w:t xml:space="preserve">As the political and economic hub of Ethiopia, Addis Ababa represents 18% of the nation's GDP and faces unprecedented urbanization pressures. With a projected population exceeding 6 million by 2030, the city requires comprehensive civil infrastructure renewal. The Ethiopian government's Growth and Transformation Plan II (GTP II) prioritizes transportation networks, water systems, and sustainable urban development – creating exceptional opportunities for qualified Civil Engineer professionals. Recent data from the Ethiopian Roads Authority indicates over $2.1B USD allocated to Addis Ababa road rehabilitation projects in 2023 alone, directly fueling demand for our services.</w:t>
      </w:r>
    </w:p>
    <w:bookmarkEnd w:id="21"/>
    <w:bookmarkStart w:id="22" w:name="iii.-sales-performance-metrics-q3-2023"/>
    <w:p>
      <w:pPr>
        <w:pStyle w:val="Heading2"/>
      </w:pPr>
      <w:r>
        <w:t xml:space="preserve">III. Sales Performance Metrics: Q3 2023</w:t>
      </w:r>
    </w:p>
    <w:p>
      <w:pPr>
        <w:pStyle w:val="FirstParagraph"/>
      </w:pPr>
      <w:r>
        <w:t xml:space="preserve">Project Category</w:t>
      </w:r>
    </w:p>
    <w:p>
      <w:pPr>
        <w:pStyle w:val="BodyText"/>
      </w:pPr>
      <w:r>
        <w:t xml:space="preserve">Number of Contracts</w:t>
      </w:r>
    </w:p>
    <w:p>
      <w:pPr>
        <w:pStyle w:val="BodyText"/>
      </w:pPr>
      <w:r>
        <w:t xml:space="preserve">Total Value (USD)</w:t>
      </w:r>
    </w:p>
    <w:p>
      <w:pPr>
        <w:pStyle w:val="BodyText"/>
      </w:pPr>
      <w:r>
        <w:t xml:space="preserve">Client Type</w:t>
      </w:r>
    </w:p>
    <w:p>
      <w:pPr>
        <w:pStyle w:val="BodyText"/>
      </w:pPr>
      <w:r>
        <w:t xml:space="preserve">Key Civil Engineer Deliverables</w:t>
      </w:r>
    </w:p>
    <w:p>
      <w:pPr>
        <w:pStyle w:val="BodyText"/>
      </w:pPr>
      <w:r>
        <w:t xml:space="preserve">Municipal Infrastructure</w:t>
      </w:r>
    </w:p>
    <w:p>
      <w:pPr>
        <w:pStyle w:val="BodyText"/>
      </w:pPr>
      <w:r>
        <w:t xml:space="preserve">3</w:t>
      </w:r>
    </w:p>
    <w:p>
      <w:pPr>
        <w:pStyle w:val="BodyText"/>
      </w:pPr>
      <w:r>
        <w:t xml:space="preserve">$2.8M</w:t>
      </w:r>
    </w:p>
    <w:p>
      <w:pPr>
        <w:pStyle w:val="BodyText"/>
      </w:pPr>
      <w:r>
        <w:t xml:space="preserve">Addis Ababa City Administration</w:t>
      </w:r>
    </w:p>
    <w:p>
      <w:pPr>
        <w:pStyle w:val="BodyText"/>
      </w:pPr>
      <w:r>
        <w:t xml:space="preserve">Road redesign, stormwater management, public transit integration</w:t>
      </w:r>
    </w:p>
    <w:p>
      <w:pPr>
        <w:pStyle w:val="BodyText"/>
      </w:pPr>
      <w:r>
        <w:t xml:space="preserve">Commercial Development</w:t>
      </w:r>
    </w:p>
    <w:p>
      <w:pPr>
        <w:pStyle w:val="BodyText"/>
      </w:pPr>
      <w:r>
        <w:t xml:space="preserve">2</w:t>
      </w:r>
    </w:p>
    <w:p>
      <w:pPr>
        <w:pStyle w:val="BodyText"/>
      </w:pPr>
      <w:r>
        <w:t xml:space="preserve">$1.3M</w:t>
      </w:r>
    </w:p>
    <w:p>
      <w:pPr>
        <w:pStyle w:val="BodyText"/>
      </w:pPr>
      <w:r>
        <w:t xml:space="preserve">Private Real Estate Developers (e.g., Tigray Group)</w:t>
      </w:r>
    </w:p>
    <w:p>
      <w:pPr>
        <w:pStyle w:val="BodyText"/>
      </w:pPr>
      <w:r>
        <w:t xml:space="preserve">Site surveys, geotechnical analysis, foundation engineering</w:t>
      </w:r>
    </w:p>
    <w:p>
      <w:pPr>
        <w:pStyle w:val="BodyText"/>
      </w:pPr>
      <w:r>
        <w:t xml:space="preserve">Sustainable Water Systems</w:t>
      </w:r>
    </w:p>
    <w:p>
      <w:pPr>
        <w:pStyle w:val="BodyText"/>
      </w:pPr>
      <w:r>
        <w:t xml:space="preserve">1</w:t>
      </w:r>
    </w:p>
    <w:p>
      <w:pPr>
        <w:pStyle w:val="BodyText"/>
      </w:pPr>
      <w:r>
        <w:t xml:space="preserve">$0.8M</w:t>
      </w:r>
    </w:p>
    <w:p>
      <w:pPr>
        <w:pStyle w:val="BodyText"/>
      </w:pPr>
      <w:r>
        <w:t xml:space="preserve">Ethiopian Water Resources Authority (EWRA)</w:t>
      </w:r>
    </w:p>
    <w:p>
      <w:pPr>
        <w:pStyle w:val="BodyText"/>
      </w:pPr>
      <w:r>
        <w:t xml:space="preserve">Drainage network redesign, reservoir construction planning</w:t>
      </w:r>
    </w:p>
    <w:p>
      <w:pPr>
        <w:pStyle w:val="BodyText"/>
      </w:pPr>
      <w:r>
        <w:rPr>
          <w:bCs/>
          <w:b/>
        </w:rPr>
        <w:t xml:space="preserve">Total</w:t>
      </w:r>
    </w:p>
    <w:p>
      <w:pPr>
        <w:pStyle w:val="BodyText"/>
      </w:pPr>
      <w:r>
        <w:rPr>
          <w:bCs/>
          <w:b/>
        </w:rPr>
        <w:t xml:space="preserve">6</w:t>
      </w:r>
    </w:p>
    <w:p>
      <w:pPr>
        <w:pStyle w:val="BodyText"/>
      </w:pPr>
      <w:r>
        <w:rPr>
          <w:bCs/>
          <w:b/>
        </w:rPr>
        <w:t xml:space="preserve">$4.2M</w:t>
      </w:r>
    </w:p>
    <w:p>
      <w:pPr>
        <w:pStyle w:val="BodyText"/>
      </w:pPr>
      <w:r>
        <w:rPr>
          <w:iCs/>
          <w:i/>
        </w:rPr>
        <w:t xml:space="preserve">15% YoY Growth vs Q3 2022</w:t>
      </w:r>
      <w:r>
        <w:t xml:space="preserve">(Addis Ababa Market Share: 18%)</w:t>
      </w:r>
    </w:p>
    <w:bookmarkEnd w:id="22"/>
    <w:bookmarkStart w:id="23" w:name="Xf1d55568b25e2a89734274f92e3ac62f540e64a"/>
    <w:p>
      <w:pPr>
        <w:pStyle w:val="Heading2"/>
      </w:pPr>
      <w:r>
        <w:t xml:space="preserve">IV. Strategic Analysis: Why Civil Engineer Expertise is Critical in Addis Ababa</w:t>
      </w:r>
    </w:p>
    <w:p>
      <w:pPr>
        <w:pStyle w:val="FirstParagraph"/>
      </w:pPr>
      <w:r>
        <w:t xml:space="preserve">The success of our Sales Report demonstrates that Ethiopia Addis Ababa demands specialized Civil Engineer capabilities beyond standard project management. Key differentiators observed include:</w:t>
      </w:r>
    </w:p>
    <w:p>
      <w:pPr>
        <w:numPr>
          <w:ilvl w:val="0"/>
          <w:numId w:val="1001"/>
        </w:numPr>
        <w:pStyle w:val="Compact"/>
      </w:pPr>
      <w:r>
        <w:rPr>
          <w:bCs/>
          <w:b/>
        </w:rPr>
        <w:t xml:space="preserve">Local Regulatory Navigation:</w:t>
      </w:r>
      <w:r>
        <w:t xml:space="preserve"> </w:t>
      </w:r>
      <w:r>
        <w:t xml:space="preserve">Understanding Proclamation No. 1067/2018 on construction standards and Addis Ababa City Administration's zoning laws requires on-ground Civil Engineer expertise to avoid costly delays.</w:t>
      </w:r>
    </w:p>
    <w:p>
      <w:pPr>
        <w:numPr>
          <w:ilvl w:val="0"/>
          <w:numId w:val="1001"/>
        </w:numPr>
        <w:pStyle w:val="Compact"/>
      </w:pPr>
      <w:r>
        <w:rPr>
          <w:bCs/>
          <w:b/>
        </w:rPr>
        <w:t xml:space="preserve">Climate Resilience Integration:</w:t>
      </w:r>
      <w:r>
        <w:t xml:space="preserve"> </w:t>
      </w:r>
      <w:r>
        <w:t xml:space="preserve">With Addis Ababa experiencing increased flash flooding (2023 monsoon season caused $14M in infrastructure damage), our team's flood mitigation designs secured 3 major contracts versus competitors offering generic solutions.</w:t>
      </w:r>
    </w:p>
    <w:p>
      <w:pPr>
        <w:numPr>
          <w:ilvl w:val="0"/>
          <w:numId w:val="1001"/>
        </w:numPr>
        <w:pStyle w:val="Compact"/>
      </w:pPr>
      <w:r>
        <w:rPr>
          <w:bCs/>
          <w:b/>
        </w:rPr>
        <w:t xml:space="preserve">Cultural Competency:</w:t>
      </w:r>
      <w:r>
        <w:t xml:space="preserve"> </w:t>
      </w:r>
      <w:r>
        <w:t xml:space="preserve">Our Civil Engineer staff trained in local construction practices (e.g., utilizing traditional stone masonry techniques for sustainable drainage) built trust with community stakeholders, accelerating project approvals by 30%.</w:t>
      </w:r>
    </w:p>
    <w:p>
      <w:pPr>
        <w:numPr>
          <w:ilvl w:val="0"/>
          <w:numId w:val="1001"/>
        </w:numPr>
        <w:pStyle w:val="Compact"/>
      </w:pPr>
      <w:r>
        <w:rPr>
          <w:bCs/>
          <w:b/>
        </w:rPr>
        <w:t xml:space="preserve">Technology Adoption:</w:t>
      </w:r>
      <w:r>
        <w:t xml:space="preserve"> </w:t>
      </w:r>
      <w:r>
        <w:t xml:space="preserve">Implementation of drone-based site surveys and BIM modeling specifically calibrated for Addis Ababa's topography reduced engineering timelines by 25% – a key sales differentiator during client negotiations.</w:t>
      </w:r>
    </w:p>
    <w:bookmarkEnd w:id="23"/>
    <w:bookmarkStart w:id="24" w:name="X7905550cd8fb27676d928d64186429b4574762f"/>
    <w:p>
      <w:pPr>
        <w:pStyle w:val="Heading2"/>
      </w:pPr>
      <w:r>
        <w:t xml:space="preserve">V. Market Challenges &amp; Mitigation Strategies</w:t>
      </w:r>
    </w:p>
    <w:p>
      <w:pPr>
        <w:pStyle w:val="FirstParagraph"/>
      </w:pPr>
      <w:r>
        <w:t xml:space="preserve">Despite strong performance, our Sales Report identifies critical challenges requiring targeted Civil Engineer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 on Sales Cycle</w:t>
            </w:r>
          </w:p>
        </w:tc>
        <w:tc>
          <w:tcPr/>
          <w:p>
            <w:pPr>
              <w:pStyle w:val="Compact"/>
              <w:jc w:val="left"/>
            </w:pPr>
            <w:r>
              <w:t xml:space="preserve">Mitigation Strategy</w:t>
            </w:r>
          </w:p>
        </w:tc>
      </w:tr>
      <w:tr>
        <w:tc>
          <w:tcPr/>
          <w:p>
            <w:pPr>
              <w:pStyle w:val="Compact"/>
              <w:jc w:val="left"/>
            </w:pPr>
            <w:r>
              <w:t xml:space="preserve">Supply Chain Disruptions for Construction Materials</w:t>
            </w:r>
          </w:p>
        </w:tc>
        <w:tc>
          <w:tcPr/>
          <w:p>
            <w:pPr>
              <w:pStyle w:val="Compact"/>
              <w:jc w:val="left"/>
            </w:pPr>
            <w:r>
              <w:t xml:space="preserve">20% longer project scoping phase (Avg. 45 days)</w:t>
            </w:r>
          </w:p>
        </w:tc>
        <w:tc>
          <w:tcPr/>
          <w:p>
            <w:pPr>
              <w:pStyle w:val="Compact"/>
              <w:jc w:val="left"/>
            </w:pPr>
            <w:r>
              <w:t xml:space="preserve">Partnering with Addis Ababa-based material suppliers; Civil Engineer procurement specialists embedded in sales team</w:t>
            </w:r>
          </w:p>
        </w:tc>
      </w:tr>
      <w:tr>
        <w:tc>
          <w:tcPr/>
          <w:p>
            <w:pPr>
              <w:pStyle w:val="Compact"/>
              <w:jc w:val="left"/>
            </w:pPr>
            <w:r>
              <w:t xml:space="preserve">Limited Local Talent Pool for Advanced Civil Engineering Roles</w:t>
            </w:r>
          </w:p>
        </w:tc>
        <w:tc>
          <w:tcPr/>
          <w:p>
            <w:pPr>
              <w:pStyle w:val="Compact"/>
              <w:jc w:val="left"/>
            </w:pPr>
            <w:r>
              <w:t xml:space="preserve">30-40% delay in project start dates</w:t>
            </w:r>
          </w:p>
        </w:tc>
        <w:tc>
          <w:tcPr/>
          <w:p>
            <w:pPr>
              <w:pStyle w:val="Compact"/>
              <w:jc w:val="left"/>
            </w:pPr>
            <w:r>
              <w:t xml:space="preserve">Establishing partnership with Addis Ababa Institute of Technology (AAiT) for targeted recruitment; 25% of new hires now Ethiopian Civil Engineer graduates</w:t>
            </w:r>
          </w:p>
        </w:tc>
      </w:tr>
      <w:tr>
        <w:tc>
          <w:tcPr/>
          <w:p>
            <w:pPr>
              <w:pStyle w:val="Compact"/>
              <w:jc w:val="left"/>
            </w:pPr>
            <w:r>
              <w:t xml:space="preserve">Bureaucratic Approval Complexities</w:t>
            </w:r>
          </w:p>
        </w:tc>
        <w:tc>
          <w:tcPr/>
          <w:p>
            <w:pPr>
              <w:pStyle w:val="Compact"/>
              <w:jc w:val="left"/>
            </w:pPr>
            <w:r>
              <w:t xml:space="preserve">15-20% revenue leakage through extended permitting cycles</w:t>
            </w:r>
          </w:p>
        </w:tc>
        <w:tc>
          <w:tcPr/>
          <w:p>
            <w:pPr>
              <w:pStyle w:val="Compact"/>
              <w:jc w:val="left"/>
            </w:pPr>
            <w:r>
              <w:t xml:space="preserve">Developing dedicated government liaison unit staffed by Civil Engineer professionals with Addis Ababa administrative experience</w:t>
            </w:r>
          </w:p>
        </w:tc>
      </w:tr>
    </w:tbl>
    <w:bookmarkEnd w:id="24"/>
    <w:bookmarkStart w:id="25" w:name="X0d8c79038184dc5d9301ae462e8ca3f6ef4f7e7"/>
    <w:p>
      <w:pPr>
        <w:pStyle w:val="Heading2"/>
      </w:pPr>
      <w:r>
        <w:t xml:space="preserve">VI. Competitive Landscape Analysis (Addis Ababa Focus)</w:t>
      </w:r>
    </w:p>
    <w:p>
      <w:pPr>
        <w:pStyle w:val="FirstParagraph"/>
      </w:pPr>
      <w:r>
        <w:t xml:space="preserve">In Ethiopia Addis Ababa, our sales performance outpaces key competitors:</w:t>
      </w:r>
    </w:p>
    <w:p>
      <w:pPr>
        <w:numPr>
          <w:ilvl w:val="0"/>
          <w:numId w:val="1002"/>
        </w:numPr>
        <w:pStyle w:val="Compact"/>
      </w:pPr>
      <w:r>
        <w:rPr>
          <w:bCs/>
          <w:b/>
        </w:rPr>
        <w:t xml:space="preserve">Local Firms (e.g., Belay Engineering):</w:t>
      </w:r>
      <w:r>
        <w:t xml:space="preserve"> </w:t>
      </w:r>
      <w:r>
        <w:t xml:space="preserve">Strong community ties but lack advanced technical capabilities; won 7 contracts ($1.8M) – mostly small-scale projects under $500k.</w:t>
      </w:r>
    </w:p>
    <w:p>
      <w:pPr>
        <w:numPr>
          <w:ilvl w:val="0"/>
          <w:numId w:val="1002"/>
        </w:numPr>
        <w:pStyle w:val="Compact"/>
      </w:pPr>
      <w:r>
        <w:rPr>
          <w:bCs/>
          <w:b/>
        </w:rPr>
        <w:t xml:space="preserve">Regional Competitors (e.g., African Infrastructure Development Group):</w:t>
      </w:r>
      <w:r>
        <w:t xml:space="preserve"> </w:t>
      </w:r>
      <w:r>
        <w:t xml:space="preserve">Offer comprehensive services but struggle with Addis Ababa-specific cultural adaptation; secured 4 contracts ($2.3M) with higher pricing but delayed implementation.</w:t>
      </w:r>
    </w:p>
    <w:p>
      <w:pPr>
        <w:numPr>
          <w:ilvl w:val="0"/>
          <w:numId w:val="1002"/>
        </w:numPr>
        <w:pStyle w:val="Compact"/>
      </w:pPr>
      <w:r>
        <w:rPr>
          <w:bCs/>
          <w:b/>
        </w:rPr>
        <w:t xml:space="preserve">Our Differentiation:</w:t>
      </w:r>
      <w:r>
        <w:t xml:space="preserve"> </w:t>
      </w:r>
      <w:r>
        <w:rPr>
          <w:iCs/>
          <w:i/>
        </w:rPr>
        <w:t xml:space="preserve">"Ethiopia-First Civil Engineer Solutions"</w:t>
      </w:r>
      <w:r>
        <w:t xml:space="preserve"> </w:t>
      </w:r>
      <w:r>
        <w:t xml:space="preserve">– Combining global engineering standards with on-ground Addis Ababa expertise achieved 92% client retention rate versus industry average of 78%.</w:t>
      </w:r>
    </w:p>
    <w:bookmarkEnd w:id="25"/>
    <w:bookmarkStart w:id="26" w:name="X14a6511cf38c38a95b8e3ecf7705bf85ee9f169"/>
    <w:p>
      <w:pPr>
        <w:pStyle w:val="Heading2"/>
      </w:pPr>
      <w:r>
        <w:t xml:space="preserve">VII. Future Growth Projections &amp; Strategic Recommendations</w:t>
      </w:r>
    </w:p>
    <w:p>
      <w:pPr>
        <w:pStyle w:val="FirstParagraph"/>
      </w:pPr>
      <w:r>
        <w:t xml:space="preserve">Based on Ethiopia's infrastructure budget allocation, the Addis Ababa civil engineering market will grow at 12.3% CAGR through 2027 (Ethiopian Investment Commission data). This Sales Report recommends:</w:t>
      </w:r>
    </w:p>
    <w:p>
      <w:pPr>
        <w:numPr>
          <w:ilvl w:val="0"/>
          <w:numId w:val="1003"/>
        </w:numPr>
        <w:pStyle w:val="Compact"/>
      </w:pPr>
      <w:r>
        <w:rPr>
          <w:bCs/>
          <w:b/>
        </w:rPr>
        <w:t xml:space="preserve">Establish Dedicated Civil Engineer Hub in Addis Ababa:</w:t>
      </w:r>
      <w:r>
        <w:t xml:space="preserve"> </w:t>
      </w:r>
      <w:r>
        <w:t xml:space="preserve">Allocate $1.5M for facility expansion to accommodate our growing team of 42 locally trained Civil Engineer professionals by Q2 2024.</w:t>
      </w:r>
    </w:p>
    <w:p>
      <w:pPr>
        <w:numPr>
          <w:ilvl w:val="0"/>
          <w:numId w:val="1003"/>
        </w:numPr>
        <w:pStyle w:val="Compact"/>
      </w:pPr>
      <w:r>
        <w:rPr>
          <w:bCs/>
          <w:b/>
        </w:rPr>
        <w:t xml:space="preserve">Prioritize Green Infrastructure Contracts:</w:t>
      </w:r>
      <w:r>
        <w:t xml:space="preserve"> </w:t>
      </w:r>
      <w:r>
        <w:t xml:space="preserve">Target the new $300M USD Addis Ababa Climate Resilience Fund (announced August 2023) with specialized Circular Economy designs – projected to capture 15% market share.</w:t>
      </w:r>
    </w:p>
    <w:p>
      <w:pPr>
        <w:numPr>
          <w:ilvl w:val="0"/>
          <w:numId w:val="1003"/>
        </w:numPr>
        <w:pStyle w:val="Compact"/>
      </w:pPr>
      <w:r>
        <w:rPr>
          <w:bCs/>
          <w:b/>
        </w:rPr>
        <w:t xml:space="preserve">Develop Ethiopia-Specific Training Program:</w:t>
      </w:r>
      <w:r>
        <w:t xml:space="preserve"> </w:t>
      </w:r>
      <w:r>
        <w:t xml:space="preserve">Partner with AAiT to create certification in "Urban Civil Engineering for Addis Ababa Context" addressing local soil conditions, seismic activity, and cultural factors.</w:t>
      </w:r>
    </w:p>
    <w:p>
      <w:pPr>
        <w:numPr>
          <w:ilvl w:val="0"/>
          <w:numId w:val="1003"/>
        </w:numPr>
        <w:pStyle w:val="Compact"/>
      </w:pPr>
      <w:r>
        <w:rPr>
          <w:bCs/>
          <w:b/>
        </w:rPr>
        <w:t xml:space="preserve">Leverage Sales Report Insights:</w:t>
      </w:r>
      <w:r>
        <w:t xml:space="preserve"> </w:t>
      </w:r>
      <w:r>
        <w:t xml:space="preserve">Implement data-driven sales targeting using our market analytics platform identifying high-potential sectors (e.g., 37 new industrial parks in Addis Ababa requiring Civil Engineer services).</w:t>
      </w:r>
    </w:p>
    <w:bookmarkEnd w:id="26"/>
    <w:bookmarkStart w:id="27" w:name="viii.-conclusion"/>
    <w:p>
      <w:pPr>
        <w:pStyle w:val="Heading2"/>
      </w:pPr>
      <w:r>
        <w:t xml:space="preserve">VIII. Conclusion</w:t>
      </w:r>
    </w:p>
    <w:p>
      <w:pPr>
        <w:pStyle w:val="FirstParagraph"/>
      </w:pPr>
      <w:r>
        <w:t xml:space="preserve">This Sales Report unequivocally confirms that Ethiopia Addis Ababa represents the most dynamic market for Civil Engineer services in East Africa. Our 15% growth demonstrates not only strong sales execution but strategic alignment with the city's infrastructure imperatives. As Ethiopia accelerates its urban transformation, the demand for locally embedded Civil Engineer expertise will intensify. We recommend doubling down on Addis Ababa market specialization – where our tailored approach has proven to generate 32% higher profit margins than regional operations. By embedding our Civil Engineer professionals within the fabric of Ethiopia's capital city development, we are positioned not just to sell services, but to actively shape Addis Ababa's sustainable urban future. The time for Ethiopian-engineered solutions is now.</w:t>
      </w:r>
    </w:p>
    <w:p>
      <w:pPr>
        <w:pStyle w:val="BodyText"/>
      </w:pPr>
      <w:r>
        <w:rPr>
          <w:bCs/>
          <w:b/>
        </w:rPr>
        <w:t xml:space="preserve">Report End: Total Word Count - 847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Civil Engineering Services in Ethiopia Addis Ababa</dc:title>
  <dc:creator/>
  <dc:language>en</dc:language>
  <cp:keywords/>
  <dcterms:created xsi:type="dcterms:W3CDTF">2026-07-23T08:07:16Z</dcterms:created>
  <dcterms:modified xsi:type="dcterms:W3CDTF">2026-07-23T08:07:16Z</dcterms:modified>
</cp:coreProperties>
</file>

<file path=docProps/custom.xml><?xml version="1.0" encoding="utf-8"?>
<Properties xmlns="http://schemas.openxmlformats.org/officeDocument/2006/custom-properties" xmlns:vt="http://schemas.openxmlformats.org/officeDocument/2006/docPropsVTypes"/>
</file>