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Lyon,</w:t>
      </w:r>
      <w:r>
        <w:t xml:space="preserve"> </w:t>
      </w:r>
      <w:r>
        <w:t xml:space="preserve">France</w:t>
      </w:r>
    </w:p>
    <w:bookmarkStart w:id="26" w:name="X01c2d88f3af1ddcfb54224ac6130501bc6a9794"/>
    <w:p>
      <w:pPr>
        <w:pStyle w:val="Heading1"/>
      </w:pPr>
      <w:r>
        <w:t xml:space="preserve">Sales Report: Civil Engineering Expertise Driving Growth in Lyon, France</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France Lyon Metropolitan Area</w:t>
      </w:r>
      <w:r>
        <w:br/>
      </w:r>
      <w:r>
        <w:rPr>
          <w:bCs/>
          <w:b/>
        </w:rPr>
        <w:t xml:space="preserve">Sales Report Focus:</w:t>
      </w:r>
      <w:r>
        <w:t xml:space="preserve"> </w:t>
      </w:r>
      <w:r>
        <w:t xml:space="preserve">Civil Engineering Service Demand and Strategic Market Positioning</w:t>
      </w:r>
    </w:p>
    <w:bookmarkStart w:id="20" w:name="i.-executive-summary"/>
    <w:p>
      <w:pPr>
        <w:pStyle w:val="Heading2"/>
      </w:pPr>
      <w:r>
        <w:t xml:space="preserve">I. Executive Summary</w:t>
      </w:r>
    </w:p>
    <w:p>
      <w:pPr>
        <w:pStyle w:val="FirstParagraph"/>
      </w:pPr>
      <w:r>
        <w:t xml:space="preserve">This Sales Report details the robust market dynamics for Civil Engineering services within France's second-largest city, Lyon. The report confirms a 12% year-over-year increase in demand for specialized civil engineering solutions, driven by Lyon's ambitious urban renewal projects, critical infrastructure modernization initiatives, and stringent compliance requirements under French construction law. Our sales pipeline demonstrates strong traction with both municipal entities and major private developers across the Rhône-Alpes region. This report underscores how Lyon's unique geographic challenges—strategically positioned between the Alps and the Rhône River—demand highly localized civil engineering expertise, creating a significant opportunity for firms with deep France Lyon market integration.</w:t>
      </w:r>
    </w:p>
    <w:bookmarkEnd w:id="20"/>
    <w:bookmarkStart w:id="21" w:name="X62f2fd757bedfdfbf6af52c20c66ab50be923d1"/>
    <w:p>
      <w:pPr>
        <w:pStyle w:val="Heading2"/>
      </w:pPr>
      <w:r>
        <w:t xml:space="preserve">II. Market Context: Why Civil Engineering is Central to Lyon's Development</w:t>
      </w:r>
    </w:p>
    <w:p>
      <w:pPr>
        <w:pStyle w:val="FirstParagraph"/>
      </w:pPr>
      <w:r>
        <w:t xml:space="preserve">Lyon represents a critical hub for infrastructure investment in France. As the focal point of the "Grand Projet Urbain" (G.P.U.) framework, the city is undergoing unprecedented transformation, including:</w:t>
      </w:r>
    </w:p>
    <w:p>
      <w:pPr>
        <w:numPr>
          <w:ilvl w:val="0"/>
          <w:numId w:val="1001"/>
        </w:numPr>
        <w:pStyle w:val="Compact"/>
      </w:pPr>
      <w:r>
        <w:rPr>
          <w:bCs/>
          <w:b/>
        </w:rPr>
        <w:t xml:space="preserve">Transversal Metro Expansion:</w:t>
      </w:r>
      <w:r>
        <w:t xml:space="preserve"> </w:t>
      </w:r>
      <w:r>
        <w:t xml:space="preserve">Phase 3 of Lyon's metro network requires complex tunneling beneath historical districts and riverbeds.</w:t>
      </w:r>
    </w:p>
    <w:p>
      <w:pPr>
        <w:numPr>
          <w:ilvl w:val="0"/>
          <w:numId w:val="1001"/>
        </w:numPr>
        <w:pStyle w:val="Compact"/>
      </w:pPr>
      <w:r>
        <w:rPr>
          <w:bCs/>
          <w:b/>
        </w:rPr>
        <w:t xml:space="preserve">Rhône Riverfront Revitalization:</w:t>
      </w:r>
      <w:r>
        <w:t xml:space="preserve"> </w:t>
      </w:r>
      <w:r>
        <w:t xml:space="preserve">Over €1.2 billion allocated for flood mitigation, eco-district development, and sustainable waterfront access points.</w:t>
      </w:r>
    </w:p>
    <w:p>
      <w:pPr>
        <w:numPr>
          <w:ilvl w:val="0"/>
          <w:numId w:val="1001"/>
        </w:numPr>
        <w:pStyle w:val="Compact"/>
      </w:pPr>
      <w:r>
        <w:rPr>
          <w:bCs/>
          <w:b/>
        </w:rPr>
        <w:t xml:space="preserve">Sustainable Mobility Projects:</w:t>
      </w:r>
      <w:r>
        <w:t xml:space="preserve"> </w:t>
      </w:r>
      <w:r>
        <w:t xml:space="preserve">New cycling networks integrated with public transit (e.g., Vélo'V expansion), demanding specialized civil engineering for urban infrastructure co-design.</w:t>
      </w:r>
    </w:p>
    <w:p>
      <w:pPr>
        <w:pStyle w:val="FirstParagraph"/>
      </w:pPr>
      <w:r>
        <w:t xml:space="preserve">These projects necessitate Civil Engineers fluent in French regulatory standards (Code de la Construction et de l'Aménagement, Afnor certifications) and experienced with Lyon's specific soil conditions, historical building constraints, and seismic considerations. This is not merely a technical need—it is the cornerstone of successful project delivery in France Lyon.</w:t>
      </w:r>
    </w:p>
    <w:bookmarkEnd w:id="21"/>
    <w:bookmarkStart w:id="22" w:name="X74530fc06a38a88b3cdec9f1ba5ced322a959dc"/>
    <w:p>
      <w:pPr>
        <w:pStyle w:val="Heading2"/>
      </w:pPr>
      <w:r>
        <w:t xml:space="preserve">III. Sales Performance Analysis: Targeting Civil Engineering Demand in Lyon</w:t>
      </w:r>
    </w:p>
    <w:p>
      <w:pPr>
        <w:pStyle w:val="FirstParagraph"/>
      </w:pPr>
      <w:r>
        <w:t xml:space="preserve">The Sales Report for Q3 2023 reveals exceptional progress against our Lyon-specific targets:</w:t>
      </w:r>
    </w:p>
    <w:p>
      <w:pPr>
        <w:numPr>
          <w:ilvl w:val="0"/>
          <w:numId w:val="1002"/>
        </w:numPr>
        <w:pStyle w:val="Compact"/>
      </w:pPr>
      <w:r>
        <w:rPr>
          <w:bCs/>
          <w:b/>
        </w:rPr>
        <w:t xml:space="preserve">Revenue Growth:</w:t>
      </w:r>
      <w:r>
        <w:t xml:space="preserve"> </w:t>
      </w:r>
      <w:r>
        <w:t xml:space="preserve">18% increase YoY, primarily from new contracts with Ville de Lyon and Eiffage Construction (Lyon branch).</w:t>
      </w:r>
    </w:p>
    <w:p>
      <w:pPr>
        <w:numPr>
          <w:ilvl w:val="0"/>
          <w:numId w:val="1002"/>
        </w:numPr>
        <w:pStyle w:val="Compact"/>
      </w:pPr>
      <w:r>
        <w:rPr>
          <w:bCs/>
          <w:b/>
        </w:rPr>
        <w:t xml:space="preserve">New Client Acquisition:</w:t>
      </w:r>
      <w:r>
        <w:t xml:space="preserve"> </w:t>
      </w:r>
      <w:r>
        <w:t xml:space="preserve">7 major municipal contracts secured, including the Saint-Paul Water Treatment Plant modernization—a project requiring Civil Engineers certified in French water infrastructure standards.</w:t>
      </w:r>
    </w:p>
    <w:p>
      <w:pPr>
        <w:numPr>
          <w:ilvl w:val="0"/>
          <w:numId w:val="1002"/>
        </w:numPr>
        <w:pStyle w:val="Compact"/>
      </w:pPr>
      <w:r>
        <w:rPr>
          <w:bCs/>
          <w:b/>
        </w:rPr>
        <w:t xml:space="preserve">Key Project Wins:</w:t>
      </w:r>
    </w:p>
    <w:p>
      <w:pPr>
        <w:numPr>
          <w:ilvl w:val="1"/>
          <w:numId w:val="1003"/>
        </w:numPr>
        <w:pStyle w:val="Compact"/>
      </w:pPr>
      <w:r>
        <w:t xml:space="preserve">"Part-Dieu District 2.0" Urban Regeneration: €8.5M contract for geotechnical engineering and foundation design on complex urban sites.</w:t>
      </w:r>
    </w:p>
    <w:p>
      <w:pPr>
        <w:numPr>
          <w:ilvl w:val="1"/>
          <w:numId w:val="1003"/>
        </w:numPr>
        <w:pStyle w:val="Compact"/>
      </w:pPr>
      <w:r>
        <w:t xml:space="preserve">Villeurbanne Metro Extension: Civil Engineering services for river-crossing tunnel alignment, leveraging Lyon-specific hydrogeological data.</w:t>
      </w:r>
    </w:p>
    <w:p>
      <w:pPr>
        <w:pStyle w:val="FirstParagraph"/>
      </w:pPr>
      <w:r>
        <w:t xml:space="preserve">Crucially, our sales success hinges on demonstrating deep France Lyon market knowledge. Prospects consistently cite our understanding of local permitting complexities (e.g., approval processes through the Direction Départementale des Territoires - DDT) and familiarity with Lyon's "Plan Climat" (Climate Action Plan) requirements as decisive factors in awarding contracts.</w:t>
      </w:r>
    </w:p>
    <w:bookmarkEnd w:id="22"/>
    <w:bookmarkStart w:id="23" w:name="X660151ce8e1cbf5668a39c40841ae4a39296276"/>
    <w:p>
      <w:pPr>
        <w:pStyle w:val="Heading2"/>
      </w:pPr>
      <w:r>
        <w:t xml:space="preserve">IV. Competitive Differentiation: The Civil Engineer Advantage in Lyon</w:t>
      </w:r>
    </w:p>
    <w:p>
      <w:pPr>
        <w:pStyle w:val="FirstParagraph"/>
      </w:pPr>
      <w:r>
        <w:t xml:space="preserve">The Lyon civil engineering market is highly competitive, but our strategic focus on local expertise creates a sustainable edge:</w:t>
      </w:r>
    </w:p>
    <w:p>
      <w:pPr>
        <w:numPr>
          <w:ilvl w:val="0"/>
          <w:numId w:val="1004"/>
        </w:numPr>
        <w:pStyle w:val="Compact"/>
      </w:pPr>
      <w:r>
        <w:rPr>
          <w:bCs/>
          <w:b/>
        </w:rPr>
        <w:t xml:space="preserve">Lyon-Based Engineering Teams:</w:t>
      </w:r>
      <w:r>
        <w:t xml:space="preserve"> </w:t>
      </w:r>
      <w:r>
        <w:t xml:space="preserve">All project managers and lead Civil Engineers are permanently stationed in Lyon, ensuring rapid response times and cultural alignment with municipal partners.</w:t>
      </w:r>
    </w:p>
    <w:p>
      <w:pPr>
        <w:numPr>
          <w:ilvl w:val="0"/>
          <w:numId w:val="1004"/>
        </w:numPr>
        <w:pStyle w:val="Compact"/>
      </w:pPr>
      <w:r>
        <w:rPr>
          <w:bCs/>
          <w:b/>
        </w:rPr>
        <w:t xml:space="preserve">Compliance as Core Service:</w:t>
      </w:r>
      <w:r>
        <w:t xml:space="preserve"> </w:t>
      </w:r>
      <w:r>
        <w:t xml:space="preserve">We integrate mandatory French standards (e.g., NF EN 1997 for geotechnical design) into every proposal, reducing client risk and avoiding costly project delays common in non-local firms.</w:t>
      </w:r>
    </w:p>
    <w:p>
      <w:pPr>
        <w:numPr>
          <w:ilvl w:val="0"/>
          <w:numId w:val="1004"/>
        </w:numPr>
        <w:pStyle w:val="Compact"/>
      </w:pPr>
      <w:r>
        <w:rPr>
          <w:bCs/>
          <w:b/>
        </w:rPr>
        <w:t xml:space="preserve">Heritage Integration Expertise:</w:t>
      </w:r>
      <w:r>
        <w:t xml:space="preserve"> </w:t>
      </w:r>
      <w:r>
        <w:t xml:space="preserve">Lyon's historic center requires Civil Engineers skilled in working with protected structures—a capability highlighted in our Sales Report case studies (e.g., preservation of 18th-century quayside during Rhône embankment works).</w:t>
      </w:r>
    </w:p>
    <w:p>
      <w:pPr>
        <w:pStyle w:val="FirstParagraph"/>
      </w:pPr>
      <w:r>
        <w:t xml:space="preserve">This localized approach directly addresses the primary concern voiced by Lyon-based clients: "We need Civil Engineers who understand Lyon's unique challenges—not just generic engineering solutions." Our Sales Report metrics confirm this resonates deeply, with a 92% client satisfaction rate on site-specific problem resolution.</w:t>
      </w:r>
    </w:p>
    <w:bookmarkEnd w:id="23"/>
    <w:bookmarkStart w:id="24" w:name="X79678461fb8389fbc20eb1582f4b68aad680481"/>
    <w:p>
      <w:pPr>
        <w:pStyle w:val="Heading2"/>
      </w:pPr>
      <w:r>
        <w:t xml:space="preserve">V. Strategic Recommendations for France Lyon Market Expansion</w:t>
      </w:r>
    </w:p>
    <w:p>
      <w:pPr>
        <w:pStyle w:val="FirstParagraph"/>
      </w:pPr>
      <w:r>
        <w:t xml:space="preserve">Based on the Q3 Sales Report, we recommend two focused initiatives to capitalize on Lyon's growth trajectory:</w:t>
      </w:r>
    </w:p>
    <w:p>
      <w:pPr>
        <w:numPr>
          <w:ilvl w:val="0"/>
          <w:numId w:val="1005"/>
        </w:numPr>
        <w:pStyle w:val="Compact"/>
      </w:pPr>
      <w:r>
        <w:rPr>
          <w:bCs/>
          <w:b/>
        </w:rPr>
        <w:t xml:space="preserve">Establish a Dedicated Lyon Civil Engineering Innovation Hub:</w:t>
      </w:r>
      <w:r>
        <w:t xml:space="preserve"> </w:t>
      </w:r>
      <w:r>
        <w:t xml:space="preserve">Allocate resources to develop proprietary tools for Lyon-specific challenges (e.g., a localized flood simulation model using Rhône river flow data), positioning us as the indispensable Civil Engineer partner for future infrastructure projects.</w:t>
      </w:r>
    </w:p>
    <w:p>
      <w:pPr>
        <w:numPr>
          <w:ilvl w:val="0"/>
          <w:numId w:val="1005"/>
        </w:numPr>
        <w:pStyle w:val="Compact"/>
      </w:pPr>
      <w:r>
        <w:rPr>
          <w:bCs/>
          <w:b/>
        </w:rPr>
        <w:t xml:space="preserve">Leverage Public-Private Partnerships (PPPs):</w:t>
      </w:r>
      <w:r>
        <w:t xml:space="preserve"> </w:t>
      </w:r>
      <w:r>
        <w:t xml:space="preserve">Target upcoming state-funded projects under France's "France Relance" recovery plan, specifically those requiring Civil Engineers experienced in public procurement frameworks (e.g., CAE - Contrat d’Aménagement Économique) common in Lyon.</w:t>
      </w:r>
    </w:p>
    <w:p>
      <w:pPr>
        <w:pStyle w:val="FirstParagraph"/>
      </w:pPr>
      <w:r>
        <w:t xml:space="preserve">These actions directly address the evolving needs of France Lyon's infrastructure landscape, where sustainability and resilience are now non-negotiable requirements for Civil Engineering services.</w:t>
      </w:r>
    </w:p>
    <w:bookmarkEnd w:id="24"/>
    <w:bookmarkStart w:id="25" w:name="X5648e50235e1610405b191c437434cace73a361"/>
    <w:p>
      <w:pPr>
        <w:pStyle w:val="Heading2"/>
      </w:pPr>
      <w:r>
        <w:t xml:space="preserve">VI. Conclusion: The Indispensable Role of Civil Engineering in Lyon's Future</w:t>
      </w:r>
    </w:p>
    <w:p>
      <w:pPr>
        <w:pStyle w:val="FirstParagraph"/>
      </w:pPr>
      <w:r>
        <w:t xml:space="preserve">The data presented in this Sales Report leaves no doubt: Civil Engineers are the linchpin of Lyon's transformation into a sustainable, resilient European metropolis. As France's leading urban center outside Paris, Lyon demands engineering excellence rooted in local context—not generic expertise. Our team’s success stems from treating "Civil Engineer" not as a job title but as the core competency required to navigate Lyon's complex development ecosystem. With infrastructure investment accelerating across the Rhône-Alpes region and EU funding streams flowing into France Lyon projects, this is not merely a sales opportunity—it is an existential imperative for firms seeking to shape the city's future. We are positioned to deliver exceptional Civil Engineering value, ensuring our clients’ projects don't just meet deadlines—they define Lyon’s next generation of infrastructure. The Sales Report for Civil Engineering Services in Lyon confirms that our localized approach isn’t just preferred; it’s becoming the industry standard.</w:t>
      </w:r>
    </w:p>
    <w:p>
      <w:pPr>
        <w:pStyle w:val="BodyText"/>
      </w:pPr>
      <w:r>
        <w:rPr>
          <w:bCs/>
          <w:b/>
        </w:rPr>
        <w:t xml:space="preserve">Prepared By:</w:t>
      </w:r>
      <w:r>
        <w:t xml:space="preserve"> </w:t>
      </w:r>
      <w:r>
        <w:t xml:space="preserve">Strategic Sales Development Team, Lyon Office</w:t>
      </w:r>
      <w:r>
        <w:br/>
      </w:r>
      <w:r>
        <w:rPr>
          <w:bCs/>
          <w:b/>
        </w:rPr>
        <w:t xml:space="preserve">Confidentiality Notice:</w:t>
      </w:r>
      <w:r>
        <w:t xml:space="preserve"> </w:t>
      </w:r>
      <w:r>
        <w:t xml:space="preserve">This document contains proprietary sales intelligence for internal use only. Distribution requires explicit authorization from the Lyon Regional Management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Analysis for Lyon, France</dc:title>
  <dc:creator/>
  <cp:keywords/>
  <dcterms:created xsi:type="dcterms:W3CDTF">2026-07-23T10:34:33Z</dcterms:created>
  <dcterms:modified xsi:type="dcterms:W3CDTF">2026-07-23T10:34:33Z</dcterms:modified>
</cp:coreProperties>
</file>

<file path=docProps/custom.xml><?xml version="1.0" encoding="utf-8"?>
<Properties xmlns="http://schemas.openxmlformats.org/officeDocument/2006/custom-properties" xmlns:vt="http://schemas.openxmlformats.org/officeDocument/2006/docPropsVTypes"/>
</file>