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w:t>
      </w:r>
      <w:r>
        <w:t xml:space="preserve"> </w:t>
      </w:r>
      <w:r>
        <w:t xml:space="preserve">Services</w:t>
      </w:r>
      <w:r>
        <w:t xml:space="preserve"> </w:t>
      </w:r>
      <w:r>
        <w:t xml:space="preserve">in</w:t>
      </w:r>
      <w:r>
        <w:t xml:space="preserve"> </w:t>
      </w:r>
      <w:r>
        <w:t xml:space="preserve">France</w:t>
      </w:r>
      <w:r>
        <w:t xml:space="preserve"> </w:t>
      </w:r>
      <w:r>
        <w:t xml:space="preserve">Marseille</w:t>
      </w:r>
      <w:r>
        <w:t xml:space="preserve"> </w:t>
      </w:r>
      <w:r>
        <w:t xml:space="preserve">Market</w:t>
      </w:r>
    </w:p>
    <w:bookmarkStart w:id="26" w:name="X3ddd79d115927287aef40de4ddf4ab1dc066e5a"/>
    <w:p>
      <w:pPr>
        <w:pStyle w:val="Heading1"/>
      </w:pPr>
      <w:r>
        <w:t xml:space="preserve">Comprehensive Sales Report: Civil Engineer Services Drive Growth in France Marseille</w:t>
      </w:r>
    </w:p>
    <w:p>
      <w:pPr>
        <w:pStyle w:val="FirstParagraph"/>
      </w:pPr>
      <w:r>
        <w:rPr>
          <w:bCs/>
          <w:b/>
        </w:rPr>
        <w:t xml:space="preserve">Prepared For:</w:t>
      </w:r>
      <w:r>
        <w:t xml:space="preserve"> </w:t>
      </w:r>
      <w:r>
        <w:t xml:space="preserve">Executive Leadership, Engineering Division</w:t>
      </w:r>
      <w:r>
        <w:br/>
      </w:r>
      <w:r>
        <w:rPr>
          <w:bCs/>
          <w:b/>
        </w:rPr>
        <w:t xml:space="preserve">Date:</w:t>
      </w:r>
      <w:r>
        <w:t xml:space="preserve"> </w:t>
      </w:r>
      <w:r>
        <w:t xml:space="preserve">October 26, 2023</w:t>
      </w:r>
      <w:r>
        <w:br/>
      </w:r>
      <w:r>
        <w:rPr>
          <w:bCs/>
          <w:b/>
        </w:rPr>
        <w:t xml:space="preserve">Region:</w:t>
      </w:r>
      <w:r>
        <w:t xml:space="preserve"> </w:t>
      </w:r>
      <w:r>
        <w:t xml:space="preserve">France Marseille Metropolitan Area</w:t>
      </w:r>
    </w:p>
    <w:bookmarkStart w:id="20" w:name="Xcc56d94780d1b36cb0b282622ab0f87764f33e1"/>
    <w:p>
      <w:pPr>
        <w:pStyle w:val="Heading2"/>
      </w:pPr>
      <w:r>
        <w:t xml:space="preserve">I. Executive Summary: Civil Engineer Excellence Fuels Sales Momentum in Marseille</w:t>
      </w:r>
    </w:p>
    <w:p>
      <w:pPr>
        <w:pStyle w:val="FirstParagraph"/>
      </w:pPr>
      <w:r>
        <w:t xml:space="preserve">This report details the exceptional performance of our Civil Engineering division within the dynamic construction and infrastructure market of France Marseille. The strategic focus on delivering innovative, locally adapted Civil Engineer solutions has directly translated into a 18% year-over-year increase in sales revenue for Q3 2023, significantly outperforming regional market averages. Key drivers include the successful execution of high-profile public works projects critical to Marseille's urban renewal strategy and our deepening partnerships with major local authorities like the Métropole de Marseille and Aix-Marseille-Provence Métropole. Our ability to navigate France's complex regulatory environment while providing cost-effective, sustainable Civil Engineer services has solidified our position as a market leader in this crucial sector. This Sales Report underscores how specialized Civil Engineer expertise is not merely a service offering but the primary engine for sustainable growth across the Marseille region.</w:t>
      </w:r>
    </w:p>
    <w:bookmarkEnd w:id="20"/>
    <w:bookmarkStart w:id="21" w:name="Xd6e1546877b2c5ae018cb85d1ff2270fb07720f"/>
    <w:p>
      <w:pPr>
        <w:pStyle w:val="Heading2"/>
      </w:pPr>
      <w:r>
        <w:t xml:space="preserve">II. Market Analysis: Marseille's Infrastructure Imperatives Demand Expert Civil Engineers</w:t>
      </w:r>
    </w:p>
    <w:p>
      <w:pPr>
        <w:pStyle w:val="FirstParagraph"/>
      </w:pPr>
      <w:r>
        <w:t xml:space="preserve">Marseille, France's second-largest city and primary Mediterranean port, faces unprecedented infrastructure challenges driven by population growth (projected 3.1% increase in metropolitan area by 2030), climate vulnerability (coastal erosion, flooding risks), and ambitious urban development plans. The city's strategic importance as a European gateway necessitates continuous investment. Recent public announcements include the €450 million expansion of the Port de Marseille, the Phase 2 rollout of Metro Line 5 (connecting Saint Charles to Vieux-Port), and major flood mitigation projects across Bouches-du-Rhône. These initiatives create an immense, sustained demand for highly skilled Civil Engineers capable of managing complex logistics, adhering to stringent French building codes (RT2012, RE2020), and integrating sustainable practices demanded by local authorities. Our sales data confirms that 78% of all new project inquiries in Marseille now specifically require a demonstrable track record in large-scale municipal Civil Engineering projects, directly linking the Civil Engineer role to our core sales pipeline.</w:t>
      </w:r>
    </w:p>
    <w:bookmarkEnd w:id="21"/>
    <w:bookmarkStart w:id="22" w:name="X4274dd527c3620c510b746fc14978cdeda38878"/>
    <w:p>
      <w:pPr>
        <w:pStyle w:val="Heading2"/>
      </w:pPr>
      <w:r>
        <w:t xml:space="preserve">III. Sales Performance Highlights: Delivering Value Through Civil Engineer Expertise</w:t>
      </w:r>
    </w:p>
    <w:p>
      <w:pPr>
        <w:pStyle w:val="FirstParagraph"/>
      </w:pPr>
      <w:r>
        <w:t xml:space="preserve">The quarter culminated in securing three landmark contracts, all centered on the critical role of our certified French Civil Engineers:</w:t>
      </w:r>
    </w:p>
    <w:p>
      <w:pPr>
        <w:numPr>
          <w:ilvl w:val="0"/>
          <w:numId w:val="1001"/>
        </w:numPr>
        <w:pStyle w:val="Compact"/>
      </w:pPr>
      <w:r>
        <w:rPr>
          <w:bCs/>
          <w:b/>
        </w:rPr>
        <w:t xml:space="preserve">Port de Marseille Expansion (€18.5M Contract):</w:t>
      </w:r>
      <w:r>
        <w:t xml:space="preserve"> </w:t>
      </w:r>
      <w:r>
        <w:t xml:space="preserve">Our Civil Engineer team developed the foundational geotechnical studies and environmental impact assessments required for port modernization, a project mandated by French national infrastructure strategy. The successful bid was directly attributable to our engineers' familiarity with Mediterranean seabed conditions and local port regulations.</w:t>
      </w:r>
    </w:p>
    <w:p>
      <w:pPr>
        <w:numPr>
          <w:ilvl w:val="0"/>
          <w:numId w:val="1001"/>
        </w:numPr>
        <w:pStyle w:val="Compact"/>
      </w:pPr>
      <w:r>
        <w:rPr>
          <w:bCs/>
          <w:b/>
        </w:rPr>
        <w:t xml:space="preserve">Metro Line 5 Phase 2 Civil Works (€42.7M Contract):</w:t>
      </w:r>
      <w:r>
        <w:t xml:space="preserve"> </w:t>
      </w:r>
      <w:r>
        <w:t xml:space="preserve">Securing this major municipal contract hinged on our team's proven expertise in urban tunneling beneath historic districts – a complex challenge requiring deep knowledge of Marseille's unique underground geology and strict heritage preservation protocols, both critical civil engineering competencies.</w:t>
      </w:r>
    </w:p>
    <w:p>
      <w:pPr>
        <w:numPr>
          <w:ilvl w:val="0"/>
          <w:numId w:val="1001"/>
        </w:numPr>
        <w:pStyle w:val="Compact"/>
      </w:pPr>
      <w:r>
        <w:rPr>
          <w:bCs/>
          <w:b/>
        </w:rPr>
        <w:t xml:space="preserve">Bouches-du-Rhône Flood Resilience Network (€9.2M Contract):</w:t>
      </w:r>
      <w:r>
        <w:t xml:space="preserve"> </w:t>
      </w:r>
      <w:r>
        <w:t xml:space="preserve">This public works initiative demanded Civil Engineers proficient in hydraulic modeling specific to the Rhône Delta's seasonal flooding patterns and French water management standards (Loi sur l'eau). Our solution, developed by local engineers, was selected for its cost-effectiveness and alignment with Marseille's Climate Adaptation Plan.</w:t>
      </w:r>
    </w:p>
    <w:p>
      <w:pPr>
        <w:pStyle w:val="FirstParagraph"/>
      </w:pPr>
      <w:r>
        <w:t xml:space="preserve">Collectively, these projects contributed €70.4M to the quarter's sales total (32% of annual revenue target), demonstrating how specialized Civil Engineer capabilities directly convert into major sales opportunities across France Marseille. Furthermore, client satisfaction scores for our Civil Engineering teams averaged 92%, significantly higher than the industry benchmark of 85%, reinforcing the value proposition.</w:t>
      </w:r>
    </w:p>
    <w:bookmarkEnd w:id="22"/>
    <w:bookmarkStart w:id="23" w:name="X9826211531845a31702ba8a1bf59a3aa70daafb"/>
    <w:p>
      <w:pPr>
        <w:pStyle w:val="Heading2"/>
      </w:pPr>
      <w:r>
        <w:t xml:space="preserve">IV. Strategic Insights: Why Civil Engineer is the Sales Catalyst in Marseille</w:t>
      </w:r>
    </w:p>
    <w:p>
      <w:pPr>
        <w:pStyle w:val="FirstParagraph"/>
      </w:pPr>
      <w:r>
        <w:t xml:space="preserve">Our analysis reveals a fundamental shift in Marseille's procurement landscape:</w:t>
      </w:r>
    </w:p>
    <w:p>
      <w:pPr>
        <w:numPr>
          <w:ilvl w:val="0"/>
          <w:numId w:val="1002"/>
        </w:numPr>
        <w:pStyle w:val="Compact"/>
      </w:pPr>
      <w:r>
        <w:rPr>
          <w:bCs/>
          <w:b/>
        </w:rPr>
        <w:t xml:space="preserve">Regulatory Complexity is Paramount:</w:t>
      </w:r>
      <w:r>
        <w:t xml:space="preserve"> </w:t>
      </w:r>
      <w:r>
        <w:t xml:space="preserve">French infrastructure projects require Civil Engineers deeply versed in local codes (e.g., DTU standards, French environmental laws). Outsourcing non-compliant work carries massive legal and financial risk, making our certified Civil Engineers an essential sales differentiator.</w:t>
      </w:r>
    </w:p>
    <w:p>
      <w:pPr>
        <w:numPr>
          <w:ilvl w:val="0"/>
          <w:numId w:val="1002"/>
        </w:numPr>
        <w:pStyle w:val="Compact"/>
      </w:pPr>
      <w:r>
        <w:rPr>
          <w:bCs/>
          <w:b/>
        </w:rPr>
        <w:t xml:space="preserve">Sustainability is Non-Negotiable:</w:t>
      </w:r>
      <w:r>
        <w:t xml:space="preserve"> </w:t>
      </w:r>
      <w:r>
        <w:t xml:space="preserve">Marseille's Green City Action Plan mandates low-carbon construction. Sales inquiries now prioritize firms whose Civil Engineer teams can integrate sustainable materials (e.g., low-CO2 concrete) and energy-efficient designs, directly influencing purchasing decisions.</w:t>
      </w:r>
    </w:p>
    <w:p>
      <w:pPr>
        <w:numPr>
          <w:ilvl w:val="0"/>
          <w:numId w:val="1002"/>
        </w:numPr>
        <w:pStyle w:val="Compact"/>
      </w:pPr>
      <w:r>
        <w:rPr>
          <w:bCs/>
          <w:b/>
        </w:rPr>
        <w:t xml:space="preserve">Local Presence = Trust:</w:t>
      </w:r>
      <w:r>
        <w:t xml:space="preserve"> </w:t>
      </w:r>
      <w:r>
        <w:t xml:space="preserve">Clients in France Marseille explicitly favor firms with on-ground Civil Engineers familiar with local suppliers, contractors, and administrative processes. Our dedicated Marseille office, housing 14 senior Civil Engineers (all French-licensed), has proven critical for winning projects where proximity and cultural understanding are key factors.</w:t>
      </w:r>
    </w:p>
    <w:p>
      <w:pPr>
        <w:pStyle w:val="FirstParagraph"/>
      </w:pPr>
      <w:r>
        <w:t xml:space="preserve">This shift means the role of the Civil Engineer transcends technical execution; it is now central to our sales strategy. The Sales Report consistently shows that proposals led by a Marseille-based Civil Engineer team have a 47% higher win rate than those relying solely on remote support.</w:t>
      </w:r>
    </w:p>
    <w:bookmarkEnd w:id="23"/>
    <w:bookmarkStart w:id="24" w:name="X2898cab4dbeb8383178df62a178f100e0ec5d57"/>
    <w:p>
      <w:pPr>
        <w:pStyle w:val="Heading2"/>
      </w:pPr>
      <w:r>
        <w:t xml:space="preserve">V. Future Outlook &amp; Strategic Recommendations for France Marseille Growth</w:t>
      </w:r>
    </w:p>
    <w:p>
      <w:pPr>
        <w:pStyle w:val="FirstParagraph"/>
      </w:pPr>
      <w:r>
        <w:t xml:space="preserve">The pipeline for the next quarter is robust, with five major projects valued at over €150M in advanced discussions, all requiring specialized Civil Engineer expertise. To capitalize on this momentum and solidify our leadership position in France Marseille:</w:t>
      </w:r>
    </w:p>
    <w:p>
      <w:pPr>
        <w:numPr>
          <w:ilvl w:val="0"/>
          <w:numId w:val="1003"/>
        </w:numPr>
        <w:pStyle w:val="Compact"/>
      </w:pPr>
      <w:r>
        <w:rPr>
          <w:bCs/>
          <w:b/>
        </w:rPr>
        <w:t xml:space="preserve">Accelerate Local Talent Acquisition:</w:t>
      </w:r>
      <w:r>
        <w:t xml:space="preserve"> </w:t>
      </w:r>
      <w:r>
        <w:t xml:space="preserve">Increase recruitment of French-licensed Civil Engineers specifically for the Marseille market by 25% by Q2 2024, focusing on candidates with experience in Mediterranean coastal engineering and public procurement.</w:t>
      </w:r>
    </w:p>
    <w:p>
      <w:pPr>
        <w:numPr>
          <w:ilvl w:val="0"/>
          <w:numId w:val="1003"/>
        </w:numPr>
        <w:pStyle w:val="Compact"/>
      </w:pPr>
      <w:r>
        <w:rPr>
          <w:bCs/>
          <w:b/>
        </w:rPr>
        <w:t xml:space="preserve">Enhance Digital Sales Tools:</w:t>
      </w:r>
      <w:r>
        <w:t xml:space="preserve"> </w:t>
      </w:r>
      <w:r>
        <w:t xml:space="preserve">Develop a dedicated online portal showcasing our Marseille Civil Engineer team's portfolio, including case studies on Port de Marseille and Metro Line 5, to streamline client access during sales cycles.</w:t>
      </w:r>
    </w:p>
    <w:p>
      <w:pPr>
        <w:numPr>
          <w:ilvl w:val="0"/>
          <w:numId w:val="1003"/>
        </w:numPr>
        <w:pStyle w:val="Compact"/>
      </w:pPr>
      <w:r>
        <w:rPr>
          <w:bCs/>
          <w:b/>
        </w:rPr>
        <w:t xml:space="preserve">Prioritize Sustainability Certifications:</w:t>
      </w:r>
      <w:r>
        <w:t xml:space="preserve"> </w:t>
      </w:r>
      <w:r>
        <w:t xml:space="preserve">Invest in training our Civil Engineers in French-specific green building certifications (e.g., HQE - Haute Qualité Environnementale) to meet the escalating demand reflected in new project RFPs across Marseille.</w:t>
      </w:r>
    </w:p>
    <w:p>
      <w:pPr>
        <w:pStyle w:val="FirstParagraph"/>
      </w:pPr>
      <w:r>
        <w:t xml:space="preserve">The path forward for sustained sales growth in France Marseille is unequivocally tied to deepening our Civil Engineer capabilities. As urban challenges intensify and sustainability mandates tighten, the expertise of a qualified Civil Engineer isn't just valuable – it's the indispensable key to unlocking every major contract. This Sales Report confirms that our focus on elevating and localizing this critical profession within Marseille is not merely strategic; it is the core driver of our commercial success in one of France's most vital economic hubs.</w:t>
      </w:r>
    </w:p>
    <w:bookmarkEnd w:id="24"/>
    <w:bookmarkStart w:id="25" w:name="Xff654709e3e7bc1522a4930428bb848e17bab4e"/>
    <w:p>
      <w:pPr>
        <w:pStyle w:val="Heading2"/>
      </w:pPr>
      <w:r>
        <w:t xml:space="preserve">VI. Conclusion: Civil Engineer Expertise = Sustainable Sales Growth in Marseille</w:t>
      </w:r>
    </w:p>
    <w:p>
      <w:pPr>
        <w:pStyle w:val="FirstParagraph"/>
      </w:pPr>
      <w:r>
        <w:t xml:space="preserve">The data is clear: In the competitive landscape of France Marseille, where infrastructure demands are immense and regulatory barriers high, a specialized, locally embedded team of Civil Engineers is the single most effective asset for securing sales. The Q3 results demonstrate a direct causal link between our investment in French-qualified Civil Engineer talent and our ability to win major contracts that drive revenue. Moving forward, prioritizing this expertise – from recruitment to client engagement – will ensure we not only meet but exceed sales targets within Marseille's evolving market. Our commitment to excellence in Civil Engineering is the cornerstone of our Sales Report success story for France Marseille.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 Services in France Marseille Market</dc:title>
  <dc:creator/>
  <dc:language>en</dc:language>
  <cp:keywords/>
  <dcterms:created xsi:type="dcterms:W3CDTF">2026-07-21T14:38:13Z</dcterms:created>
  <dcterms:modified xsi:type="dcterms:W3CDTF">2026-07-21T14:38:13Z</dcterms:modified>
</cp:coreProperties>
</file>

<file path=docProps/custom.xml><?xml version="1.0" encoding="utf-8"?>
<Properties xmlns="http://schemas.openxmlformats.org/officeDocument/2006/custom-properties" xmlns:vt="http://schemas.openxmlformats.org/officeDocument/2006/docPropsVTypes"/>
</file>