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Kuwait</w:t>
      </w:r>
      <w:r>
        <w:t xml:space="preserve"> </w:t>
      </w:r>
      <w:r>
        <w:t xml:space="preserve">City</w:t>
      </w:r>
      <w:r>
        <w:t xml:space="preserve"> </w:t>
      </w:r>
      <w:r>
        <w:t xml:space="preserve">Civil</w:t>
      </w:r>
      <w:r>
        <w:t xml:space="preserve"> </w:t>
      </w:r>
      <w:r>
        <w:t xml:space="preserve">Engineer</w:t>
      </w:r>
      <w:r>
        <w:t xml:space="preserve"> </w:t>
      </w:r>
      <w:r>
        <w:t xml:space="preserve">Sales</w:t>
      </w:r>
      <w:r>
        <w:t xml:space="preserve"> </w:t>
      </w:r>
      <w:r>
        <w:t xml:space="preserve">Report</w:t>
      </w:r>
    </w:p>
    <w:bookmarkStart w:id="29" w:name="X39c8ce543739639f3b7f5c070cb0338f0e37a7f"/>
    <w:p>
      <w:pPr>
        <w:pStyle w:val="Heading1"/>
      </w:pPr>
      <w:r>
        <w:t xml:space="preserve">Comprehensive Sales Report: Strategic Advancement of Civil Engineering Services in Kuwait City</w:t>
      </w:r>
    </w:p>
    <w:p>
      <w:pPr>
        <w:pStyle w:val="FirstParagraph"/>
      </w:pPr>
      <w:r>
        <w:rPr>
          <w:bCs/>
          <w:b/>
        </w:rPr>
        <w:t xml:space="preserve">Prepared For:</w:t>
      </w:r>
      <w:r>
        <w:t xml:space="preserve"> </w:t>
      </w:r>
      <w:r>
        <w:t xml:space="preserve">Executive Leadership, International Construction Partnerships &amp; Kuwait Development Authority</w:t>
      </w:r>
      <w:r>
        <w:br/>
      </w:r>
      <w:r>
        <w:rPr>
          <w:bCs/>
          <w:b/>
        </w:rPr>
        <w:t xml:space="preserve">Date:</w:t>
      </w:r>
      <w:r>
        <w:t xml:space="preserve"> </w:t>
      </w:r>
      <w:r>
        <w:t xml:space="preserve">October 26, 2023</w:t>
      </w:r>
      <w:r>
        <w:br/>
      </w:r>
      <w:r>
        <w:rPr>
          <w:bCs/>
          <w:b/>
        </w:rPr>
        <w:t xml:space="preserve">Report Focus:</w:t>
      </w:r>
      <w:r>
        <w:t xml:space="preserve"> </w:t>
      </w:r>
      <w:r>
        <w:t xml:space="preserve">Sales Performance and Market Positioning of Civil Engineering Services in Kuwait City</w:t>
      </w:r>
    </w:p>
    <w:bookmarkStart w:id="20" w:name="i.-executive-summary"/>
    <w:p>
      <w:pPr>
        <w:pStyle w:val="Heading2"/>
      </w:pPr>
      <w:r>
        <w:t xml:space="preserve">I. Executive Summary</w:t>
      </w:r>
    </w:p>
    <w:p>
      <w:pPr>
        <w:pStyle w:val="FirstParagraph"/>
      </w:pPr>
      <w:r>
        <w:t xml:space="preserve">This Sales Report details the strategic expansion and revenue growth trajectory of our Civil Engineering division within the dynamic construction landscape of Kuwait City. As the capital city undergoes unprecedented infrastructure transformation, driven by Vision 2035 and major national projects, our firm has positioned itself as a premier provider of specialized civil engineering solutions. This report demonstrates how targeted sales initiatives, technical excellence, and deep local market knowledge have secured significant contracts across key sectors in Kuwait City. Our Civil Engineers are not merely service providers; they are strategic assets driving client acquisition, project delivery success, and long-term relationship development within the Kuwaiti market.</w:t>
      </w:r>
    </w:p>
    <w:bookmarkEnd w:id="20"/>
    <w:bookmarkStart w:id="21" w:name="Xfe257106e7395016de7f45b7da99e90b01babe2"/>
    <w:p>
      <w:pPr>
        <w:pStyle w:val="Heading2"/>
      </w:pPr>
      <w:r>
        <w:t xml:space="preserve">II. Market Analysis: The Kuwait City Construction Boom</w:t>
      </w:r>
    </w:p>
    <w:p>
      <w:pPr>
        <w:pStyle w:val="FirstParagraph"/>
      </w:pPr>
      <w:r>
        <w:t xml:space="preserve">Kuwait City remains the epicenter of economic development in Kuwait, witnessing a sustained surge in construction activity. Government capital expenditure on infrastructure (transportation, utilities, smart city initiatives) has increased by 30% year-over-year. Major projects like the New Capital City development, expansion of Kuwait International Airport Terminal 2, Al Hamra Tower complex revitalization, and the Mubarak Al Kabeer Highway upgrade are generating massive demand for high-caliber Civil Engineers. This environment presents a unique opportunity where our firm's sales strategy directly leverages the critical need for engineering expertise. The Sales Report highlights that 85% of new construction contracts in Kuwait City now mandate comprehensive civil engineering oversight, making this service category non-negotiable for project success.</w:t>
      </w:r>
    </w:p>
    <w:bookmarkEnd w:id="21"/>
    <w:bookmarkStart w:id="22" w:name="X376f8b7602c6f818ca26894e1f7fec7d1a7886e"/>
    <w:p>
      <w:pPr>
        <w:pStyle w:val="Heading2"/>
      </w:pPr>
      <w:r>
        <w:t xml:space="preserve">III. Sales Performance Highlights: Civil Engineer Deployment Driving Revenue</w:t>
      </w:r>
    </w:p>
    <w:p>
      <w:pPr>
        <w:pStyle w:val="FirstParagraph"/>
      </w:pPr>
      <w:r>
        <w:t xml:space="preserve">Our focused sales approach, centered on deploying experienced Civil Engineers tailored to Kuwait City's specific regulatory and environmental challenges (e.g., extreme heat, sandstorms, coastal geology), has yielded exceptional results:</w:t>
      </w:r>
    </w:p>
    <w:p>
      <w:pPr>
        <w:numPr>
          <w:ilvl w:val="0"/>
          <w:numId w:val="1001"/>
        </w:numPr>
        <w:pStyle w:val="Compact"/>
      </w:pPr>
      <w:r>
        <w:rPr>
          <w:bCs/>
          <w:b/>
        </w:rPr>
        <w:t xml:space="preserve">Revenue Growth:</w:t>
      </w:r>
      <w:r>
        <w:t xml:space="preserve"> </w:t>
      </w:r>
      <w:r>
        <w:t xml:space="preserve">42% YoY increase in engineering service revenue directly attributed to new contracts secured through Civil Engineer-led client engagement. Sales cycles shortened by 25% due to our engineers' ability to immediately assess site conditions and propose viable solutions during initial consultations.</w:t>
      </w:r>
    </w:p>
    <w:p>
      <w:pPr>
        <w:numPr>
          <w:ilvl w:val="0"/>
          <w:numId w:val="1001"/>
        </w:numPr>
        <w:pStyle w:val="Compact"/>
      </w:pPr>
      <w:r>
        <w:rPr>
          <w:bCs/>
          <w:b/>
        </w:rPr>
        <w:t xml:space="preserve">New Client Acquisition:</w:t>
      </w:r>
      <w:r>
        <w:t xml:space="preserve"> </w:t>
      </w:r>
      <w:r>
        <w:t xml:space="preserve">Secured 14 major contracts (totaling $18.7M) in the last fiscal year, including the Marib Al-Bahr Water Treatment Plant expansion and multiple high-rise residential complexes in Kuwait City's Central Business District. Sales reports consistently cite "the technical credibility of our Civil Engineers" as the decisive factor.</w:t>
      </w:r>
    </w:p>
    <w:p>
      <w:pPr>
        <w:numPr>
          <w:ilvl w:val="0"/>
          <w:numId w:val="1001"/>
        </w:numPr>
        <w:pStyle w:val="Compact"/>
      </w:pPr>
      <w:r>
        <w:rPr>
          <w:bCs/>
          <w:b/>
        </w:rPr>
        <w:t xml:space="preserve">Client Retention &amp; Upsell:</w:t>
      </w:r>
      <w:r>
        <w:t xml:space="preserve"> </w:t>
      </w:r>
      <w:r>
        <w:t xml:space="preserve">92% client retention rate among existing Kuwait City projects. Sales data shows that projects utilizing our Civil Engineers for initial design are 3x more likely to contract us for subsequent phases (e.g., geotechnical studies, construction supervision), significantly increasing lifetime customer value.</w:t>
      </w:r>
    </w:p>
    <w:p>
      <w:pPr>
        <w:numPr>
          <w:ilvl w:val="0"/>
          <w:numId w:val="1001"/>
        </w:numPr>
        <w:pStyle w:val="Compact"/>
      </w:pPr>
      <w:r>
        <w:rPr>
          <w:bCs/>
          <w:b/>
        </w:rPr>
        <w:t xml:space="preserve">Market Penetration:</w:t>
      </w:r>
      <w:r>
        <w:t xml:space="preserve"> </w:t>
      </w:r>
      <w:r>
        <w:t xml:space="preserve">Successfully entered the critical municipal infrastructure sector in Kuwait City, securing contracts with the Public Works Authority (ASHGHAL) and Kuwait Municipality – a market segment previously difficult to penetrate without deep local engineering expertise.</w:t>
      </w:r>
    </w:p>
    <w:bookmarkEnd w:id="22"/>
    <w:bookmarkStart w:id="23" w:name="X5cd892481e02b06ade605d21ba2f21015745df3"/>
    <w:p>
      <w:pPr>
        <w:pStyle w:val="Heading2"/>
      </w:pPr>
      <w:r>
        <w:t xml:space="preserve">IV. The Critical Role of the Civil Engineer in Kuwait City Sales Strategy</w:t>
      </w:r>
    </w:p>
    <w:p>
      <w:pPr>
        <w:pStyle w:val="FirstParagraph"/>
      </w:pPr>
      <w:r>
        <w:t xml:space="preserve">This Sales Report underscores that our Civil Engineers are the cornerstone of our sales proposition in Kuwait City. Unlike generic service providers, our engineers possess:</w:t>
      </w:r>
    </w:p>
    <w:p>
      <w:pPr>
        <w:numPr>
          <w:ilvl w:val="0"/>
          <w:numId w:val="1002"/>
        </w:numPr>
        <w:pStyle w:val="Compact"/>
      </w:pPr>
      <w:r>
        <w:rPr>
          <w:bCs/>
          <w:b/>
        </w:rPr>
        <w:t xml:space="preserve">Localized Expertise:</w:t>
      </w:r>
      <w:r>
        <w:t xml:space="preserve"> </w:t>
      </w:r>
      <w:r>
        <w:t xml:space="preserve">Deep understanding of KUWAIT CITY-specific regulations (e.g., Kuwaiti Building Code amendments), soil conditions around Al-Salimiyah and Hawalli districts, and cultural nuances in client interaction.</w:t>
      </w:r>
    </w:p>
    <w:p>
      <w:pPr>
        <w:numPr>
          <w:ilvl w:val="0"/>
          <w:numId w:val="1002"/>
        </w:numPr>
        <w:pStyle w:val="Compact"/>
      </w:pPr>
      <w:r>
        <w:rPr>
          <w:bCs/>
          <w:b/>
        </w:rPr>
        <w:t xml:space="preserve">Solution-Oriented Sales Approach:</w:t>
      </w:r>
      <w:r>
        <w:t xml:space="preserve"> </w:t>
      </w:r>
      <w:r>
        <w:t xml:space="preserve">Engineers actively participate in pre-sales workshops, translating complex technical needs into tangible business outcomes for clients (e.g., "Our Civil Engineer's design optimization for the Al-Sha'ab Bridge will reduce foundation costs by 18%").</w:t>
      </w:r>
    </w:p>
    <w:p>
      <w:pPr>
        <w:numPr>
          <w:ilvl w:val="0"/>
          <w:numId w:val="1002"/>
        </w:numPr>
        <w:pStyle w:val="Compact"/>
      </w:pPr>
      <w:r>
        <w:rPr>
          <w:bCs/>
          <w:b/>
        </w:rPr>
        <w:t xml:space="preserve">Trust Building:</w:t>
      </w:r>
      <w:r>
        <w:t xml:space="preserve"> </w:t>
      </w:r>
      <w:r>
        <w:t xml:space="preserve">The technical authority of our Civil Engineers in Kuwait City fosters immediate client trust. Sales data shows a 60% higher close rate when an engineer accompanies the sales team during client presentations.</w:t>
      </w:r>
    </w:p>
    <w:bookmarkEnd w:id="23"/>
    <w:bookmarkStart w:id="26" w:name="X1ab8baea8ec21d4569e5606f12ef4ac44e2eeaf"/>
    <w:p>
      <w:pPr>
        <w:pStyle w:val="Heading2"/>
      </w:pPr>
      <w:r>
        <w:t xml:space="preserve">V. Project Showcase: Civil Engineering Excellence in Action (Kuwait City)</w:t>
      </w:r>
    </w:p>
    <w:p>
      <w:pPr>
        <w:pStyle w:val="FirstParagraph"/>
      </w:pPr>
      <w:r>
        <w:t xml:space="preserve">The following examples, documented in our Sales Report, illustrate the direct link between Civil Engineer deployment and successful client acquisition in Kuwait City:</w:t>
      </w:r>
    </w:p>
    <w:bookmarkStart w:id="24" w:name="X32da246c8cabe80bb498718961f530ac8a2ae74"/>
    <w:p>
      <w:pPr>
        <w:pStyle w:val="Heading3"/>
      </w:pPr>
      <w:r>
        <w:t xml:space="preserve">A. Al-Zour New Urban Area - Infrastructure Master Plan</w:t>
      </w:r>
    </w:p>
    <w:p>
      <w:pPr>
        <w:pStyle w:val="FirstParagraph"/>
      </w:pPr>
      <w:r>
        <w:rPr>
          <w:iCs/>
          <w:i/>
        </w:rPr>
        <w:t xml:space="preserve">Client:</w:t>
      </w:r>
      <w:r>
        <w:t xml:space="preserve"> </w:t>
      </w:r>
      <w:r>
        <w:t xml:space="preserve">Kuwait Projects Company (KPC)</w:t>
      </w:r>
      <w:r>
        <w:br/>
      </w:r>
      <w:r>
        <w:rPr>
          <w:iCs/>
          <w:i/>
        </w:rPr>
        <w:t xml:space="preserve">Sales Impact:</w:t>
      </w:r>
      <w:r>
        <w:t xml:space="preserve"> </w:t>
      </w:r>
      <w:r>
        <w:t xml:space="preserve">Our lead Civil Engineer, fluent in Arabic and familiar with KUWAIT CITY's master planning processes, identified critical utility conflicts during the initial scoping phase. This proactive insight became the key differentiator versus competitors, securing a $5.2M contract for full civil engineering services across 12 km of roadways and drainage networks within Kuwait City's expanding urban footprint.</w:t>
      </w:r>
    </w:p>
    <w:bookmarkEnd w:id="24"/>
    <w:bookmarkStart w:id="25" w:name="b.-al-sulaimaniah-hospital-expansion"/>
    <w:p>
      <w:pPr>
        <w:pStyle w:val="Heading3"/>
      </w:pPr>
      <w:r>
        <w:t xml:space="preserve">B. Al-Sulaimaniah Hospital Expansion</w:t>
      </w:r>
    </w:p>
    <w:p>
      <w:pPr>
        <w:pStyle w:val="FirstParagraph"/>
      </w:pPr>
      <w:r>
        <w:rPr>
          <w:iCs/>
          <w:i/>
        </w:rPr>
        <w:t xml:space="preserve">Client:</w:t>
      </w:r>
      <w:r>
        <w:t xml:space="preserve"> </w:t>
      </w:r>
      <w:r>
        <w:t xml:space="preserve">Ministry of Health, Kuwait</w:t>
      </w:r>
      <w:r>
        <w:br/>
      </w:r>
      <w:r>
        <w:rPr>
          <w:iCs/>
          <w:i/>
        </w:rPr>
        <w:t xml:space="preserve">Sales Impact:</w:t>
      </w:r>
      <w:r>
        <w:t xml:space="preserve"> </w:t>
      </w:r>
      <w:r>
        <w:t xml:space="preserve">The sales team leveraged the Civil Engineer's specific experience with healthcare infrastructure in hot climates (including thermal stress analysis for hospital cooling systems). This expertise directly addressed a key unspoken concern of the client, leading to a $3.8M contract for structural and site engineering services on this critical Kuwait City project.</w:t>
      </w:r>
    </w:p>
    <w:bookmarkEnd w:id="25"/>
    <w:bookmarkEnd w:id="26"/>
    <w:bookmarkStart w:id="27" w:name="X4cc28aef76d17c8e66f35617b6d52cf6ebb9b73"/>
    <w:p>
      <w:pPr>
        <w:pStyle w:val="Heading2"/>
      </w:pPr>
      <w:r>
        <w:t xml:space="preserve">VI. Strategic Recommendations for Sustained Growth in Kuwait City</w:t>
      </w:r>
    </w:p>
    <w:p>
      <w:pPr>
        <w:pStyle w:val="FirstParagraph"/>
      </w:pPr>
      <w:r>
        <w:t xml:space="preserve">Based on robust sales data and market analysis, we recommend:</w:t>
      </w:r>
    </w:p>
    <w:p>
      <w:pPr>
        <w:numPr>
          <w:ilvl w:val="0"/>
          <w:numId w:val="1003"/>
        </w:numPr>
        <w:pStyle w:val="Compact"/>
      </w:pPr>
      <w:r>
        <w:rPr>
          <w:bCs/>
          <w:b/>
        </w:rPr>
        <w:t xml:space="preserve">Accelerate Local Civil Engineer Recruitment:</w:t>
      </w:r>
      <w:r>
        <w:t xml:space="preserve"> </w:t>
      </w:r>
      <w:r>
        <w:t xml:space="preserve">Increase hiring of Kuwaiti-licensed Civil Engineers (target: 30% more locally-based staff within 18 months) to strengthen our market presence and responsiveness within Kuwait City.</w:t>
      </w:r>
    </w:p>
    <w:p>
      <w:pPr>
        <w:numPr>
          <w:ilvl w:val="0"/>
          <w:numId w:val="1003"/>
        </w:numPr>
        <w:pStyle w:val="Compact"/>
      </w:pPr>
      <w:r>
        <w:rPr>
          <w:bCs/>
          <w:b/>
        </w:rPr>
        <w:t xml:space="preserve">Develop Kuwait-Specific Engineering Packages:</w:t>
      </w:r>
      <w:r>
        <w:t xml:space="preserve"> </w:t>
      </w:r>
      <w:r>
        <w:t xml:space="preserve">Create tiered service packages (e.g., "Kuwait City Smart Infrastructure Package") marketed directly to municipal authorities and large developers, emphasizing cost savings derived from local Civil Engineer expertise.</w:t>
      </w:r>
    </w:p>
    <w:p>
      <w:pPr>
        <w:numPr>
          <w:ilvl w:val="0"/>
          <w:numId w:val="1003"/>
        </w:numPr>
        <w:pStyle w:val="Compact"/>
      </w:pPr>
      <w:r>
        <w:rPr>
          <w:bCs/>
          <w:b/>
        </w:rPr>
        <w:t xml:space="preserve">Invest in Sales-Engineering Collaboration:</w:t>
      </w:r>
      <w:r>
        <w:t xml:space="preserve"> </w:t>
      </w:r>
      <w:r>
        <w:t xml:space="preserve">Formalize joint sales-engineering team structure for all Kuwait City proposals, ensuring the Civil Engineer is integral to the entire sales cycle from lead generation through contract closure.</w:t>
      </w:r>
    </w:p>
    <w:bookmarkEnd w:id="27"/>
    <w:bookmarkStart w:id="28" w:name="Xa08e27f2820b6543e3e9e0dbaec9fdaee2fc453"/>
    <w:p>
      <w:pPr>
        <w:pStyle w:val="Heading2"/>
      </w:pPr>
      <w:r>
        <w:t xml:space="preserve">VII. Conclusion: Civil Engineers as the Engine of Sales Success</w:t>
      </w:r>
    </w:p>
    <w:p>
      <w:pPr>
        <w:pStyle w:val="FirstParagraph"/>
      </w:pPr>
      <w:r>
        <w:t xml:space="preserve">This Sales Report unequivocally demonstrates that in the competitive and high-stakes environment of Kuwait City construction, our Civil Engineers are not merely technical staff – they are the primary drivers of sales growth, client trust, and market leadership. Their localized knowledge, solution-focused approach, and ability to translate engineering value into commercial advantage have positioned us uniquely within the Kuwaiti market. As Kuwait City continues its transformation into a regional hub for innovation and infrastructure excellence under Vision 2035, our strategic focus on leveraging Civil Engineering expertise will remain paramount to securing future contracts. The data is clear: investing in world-class Civil Engineers is the most effective sales strategy for sustained success in Kuwait City.</w:t>
      </w:r>
    </w:p>
    <w:p>
      <w:pPr>
        <w:pStyle w:val="BodyText"/>
      </w:pPr>
      <w:r>
        <w:rPr>
          <w:bCs/>
          <w:b/>
        </w:rPr>
        <w:t xml:space="preserve">Prepared By:</w:t>
      </w:r>
      <w:r>
        <w:t xml:space="preserve"> </w:t>
      </w:r>
      <w:r>
        <w:t xml:space="preserve">International Sales &amp; Engineering Strategy Division</w:t>
      </w:r>
      <w:r>
        <w:br/>
      </w:r>
      <w:r>
        <w:rPr>
          <w:bCs/>
          <w:b/>
        </w:rPr>
        <w:t xml:space="preserve">For Further Inquiries Regarding Civil Engineering Services in Kuwait City, Contact:</w:t>
      </w:r>
      <w:r>
        <w:t xml:space="preserve"> </w:t>
      </w:r>
      <w:r>
        <w:t xml:space="preserve">sales@engineeringfirm.com | +965 2200 1122 (Kuwait City Office)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Kuwait City Civil Engineer Sales Report</dc:title>
  <dc:creator/>
  <cp:keywords/>
  <dcterms:created xsi:type="dcterms:W3CDTF">2026-07-23T11:50:29Z</dcterms:created>
  <dcterms:modified xsi:type="dcterms:W3CDTF">2026-07-23T11:50:29Z</dcterms:modified>
</cp:coreProperties>
</file>

<file path=docProps/custom.xml><?xml version="1.0" encoding="utf-8"?>
<Properties xmlns="http://schemas.openxmlformats.org/officeDocument/2006/custom-properties" xmlns:vt="http://schemas.openxmlformats.org/officeDocument/2006/docPropsVTypes"/>
</file>