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Project</w:t>
      </w:r>
      <w:r>
        <w:t xml:space="preserve"> </w:t>
      </w:r>
      <w:r>
        <w:t xml:space="preserve">Performance</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30" w:name="X62519975670d8f0c709af54e8e29334ffbc4e5f"/>
    <w:p>
      <w:pPr>
        <w:pStyle w:val="Heading1"/>
      </w:pPr>
      <w:r>
        <w:t xml:space="preserve">Q3 2024 Civil Engineer Project Performance &amp; Business Development Report: Wellington, New Zealand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Engineering Business Development Team</w:t>
      </w:r>
    </w:p>
    <w:bookmarkStart w:id="20" w:name="purpose-of-this-document"/>
    <w:p>
      <w:pPr>
        <w:pStyle w:val="Heading2"/>
      </w:pPr>
      <w:r>
        <w:t xml:space="preserve">Purpose of This Document</w:t>
      </w:r>
    </w:p>
    <w:p>
      <w:pPr>
        <w:pStyle w:val="FirstParagraph"/>
      </w:pPr>
      <w:r>
        <w:t xml:space="preserve">This comprehensive Sales Report details the performance metrics, market opportunities, and strategic initiatives for Civil Engineers within our firm operating across the New Zealand Wellington region. As a critical component of infrastructure development in this dynamic city, our Civil Engineering division directly supports Wellington's growth objectives while delivering measurable value to clients. This report aligns with industry standards for professional engineering services delivery in New Zealand and addresses key performance indicators relevant to both technical excellence and business development within the Wellington market.</w:t>
      </w:r>
    </w:p>
    <w:bookmarkEnd w:id="20"/>
    <w:bookmarkStart w:id="21" w:name="Xe70c8e82f5f1a340dc23a7a246bd4cc104059c2"/>
    <w:p>
      <w:pPr>
        <w:pStyle w:val="Heading2"/>
      </w:pPr>
      <w:r>
        <w:t xml:space="preserve">Market Context: Wellington’s Infrastructure Imperative</w:t>
      </w:r>
    </w:p>
    <w:p>
      <w:pPr>
        <w:pStyle w:val="FirstParagraph"/>
      </w:pPr>
      <w:r>
        <w:t xml:space="preserve">Wellington, New Zealand's capital city, faces unique civil engineering challenges due to its seismic activity, coastal geography, and rapid urbanization. The 2023-2030 Wellington Regional Growth Strategy underscores a $15 billion infrastructure investment pipeline. This creates exceptional demand for qualified Civil Engineers in Wellington who understand local geology (including the Wellington Fault zone), regulatory frameworks like the Building Act 2004, and community priorities such as resilience against climate events. Our firm's Sales Report consistently identifies Wellington as our highest-growth market for civil engineering services, with a 32% YoY increase in project pipeline volume since Q1 2023.</w:t>
      </w:r>
    </w:p>
    <w:bookmarkEnd w:id="21"/>
    <w:bookmarkStart w:id="22" w:name="X80c9a03f67f37fc30d990c5b522fac27102f9f3"/>
    <w:p>
      <w:pPr>
        <w:pStyle w:val="Heading2"/>
      </w:pPr>
      <w:r>
        <w:t xml:space="preserve">Q3 2024 Performance Metrics: Civil Engineer Contributions</w:t>
      </w:r>
    </w:p>
    <w:p>
      <w:pPr>
        <w:pStyle w:val="FirstParagraph"/>
      </w:pPr>
      <w:r>
        <w:t xml:space="preserve">Our Civil Engineers delivered significant value across key Wellington projects, directly impacting our firm's commercial success. The following metrics highlight their performance within the New Zealand context:</w:t>
      </w:r>
    </w:p>
    <w:p>
      <w:pPr>
        <w:numPr>
          <w:ilvl w:val="0"/>
          <w:numId w:val="1001"/>
        </w:numPr>
        <w:pStyle w:val="Compact"/>
      </w:pPr>
      <w:r>
        <w:rPr>
          <w:bCs/>
          <w:b/>
        </w:rPr>
        <w:t xml:space="preserve">Project Completion Rate:</w:t>
      </w:r>
      <w:r>
        <w:t xml:space="preserve"> </w:t>
      </w:r>
      <w:r>
        <w:t xml:space="preserve">94% of scheduled Wellington civil engineering deliverables met deadlines (exceeding national average of 88%). Key projects included the Lower Hutt Water Treatment Plant Upgrade and Te Aro Urban Drainage System.</w:t>
      </w:r>
    </w:p>
    <w:p>
      <w:pPr>
        <w:numPr>
          <w:ilvl w:val="0"/>
          <w:numId w:val="1001"/>
        </w:numPr>
        <w:pStyle w:val="Compact"/>
      </w:pPr>
      <w:r>
        <w:rPr>
          <w:bCs/>
          <w:b/>
        </w:rPr>
        <w:t xml:space="preserve">Client Retention:</w:t>
      </w:r>
      <w:r>
        <w:t xml:space="preserve"> </w:t>
      </w:r>
      <w:r>
        <w:t xml:space="preserve">87% repeat business from Wellington local authorities (e.g., Wellington City Council, Greater Wellington Regional Council), demonstrating strong trust in our Civil Engineer capabilities.</w:t>
      </w:r>
    </w:p>
    <w:p>
      <w:pPr>
        <w:numPr>
          <w:ilvl w:val="0"/>
          <w:numId w:val="1001"/>
        </w:numPr>
        <w:pStyle w:val="Compact"/>
      </w:pPr>
      <w:r>
        <w:rPr>
          <w:bCs/>
          <w:b/>
        </w:rPr>
        <w:t xml:space="preserve">Safety Performance:</w:t>
      </w:r>
      <w:r>
        <w:t xml:space="preserve"> </w:t>
      </w:r>
      <w:r>
        <w:t xml:space="preserve">Zero lost-time incidents across all Wellington site operations – a critical metric for Civil Engineers operating in complex urban environments per WorkSafe NZ standards.</w:t>
      </w:r>
    </w:p>
    <w:p>
      <w:pPr>
        <w:numPr>
          <w:ilvl w:val="0"/>
          <w:numId w:val="1001"/>
        </w:numPr>
        <w:pStyle w:val="Compact"/>
      </w:pPr>
      <w:r>
        <w:rPr>
          <w:bCs/>
          <w:b/>
        </w:rPr>
        <w:t xml:space="preserve">Technical Innovation:</w:t>
      </w:r>
      <w:r>
        <w:t xml:space="preserve"> </w:t>
      </w:r>
      <w:r>
        <w:t xml:space="preserve">Implementation of BIM 3D modeling for the Wellington Harbour Tunnel extension project reduced design clashes by 40%, directly supporting client cost savings.</w:t>
      </w:r>
    </w:p>
    <w:bookmarkEnd w:id="22"/>
    <w:bookmarkStart w:id="26" w:name="X190c58527c35e7f9dd8e8b4b0c3463ed07054f4"/>
    <w:p>
      <w:pPr>
        <w:pStyle w:val="Heading2"/>
      </w:pPr>
      <w:r>
        <w:t xml:space="preserve">Key Wellington Projects Driving Sales Growth</w:t>
      </w:r>
    </w:p>
    <w:p>
      <w:pPr>
        <w:pStyle w:val="FirstParagraph"/>
      </w:pPr>
      <w:r>
        <w:t xml:space="preserve">The following Civil Engineer-led initiatives exemplify our firm's strategic alignment with Wellington's development priorities and contribute directly to our sales trajectory:</w:t>
      </w:r>
    </w:p>
    <w:bookmarkStart w:id="23" w:name="X016aa79513787f8b66d27872c07e071fe05621f"/>
    <w:p>
      <w:pPr>
        <w:pStyle w:val="Heading3"/>
      </w:pPr>
      <w:r>
        <w:t xml:space="preserve">1. Te Araroa Trail Extension (Wellington Region)</w:t>
      </w:r>
    </w:p>
    <w:p>
      <w:pPr>
        <w:pStyle w:val="FirstParagraph"/>
      </w:pPr>
      <w:r>
        <w:t xml:space="preserve">Our team of certified Civil Engineers designed the 8km coastal path segment through Ōtaki Beach, navigating challenging dune ecosystems and heritage sites. This $2.7M project secured our firm a place on WCC's preferred supplier list, generating $450k in direct sales revenue and opening pathways for future tourism infrastructure contracts across New Zealand.</w:t>
      </w:r>
    </w:p>
    <w:bookmarkEnd w:id="23"/>
    <w:bookmarkStart w:id="24" w:name="X5c0cd02d184e6b7da88206b85d9a46748f7e071"/>
    <w:p>
      <w:pPr>
        <w:pStyle w:val="Heading3"/>
      </w:pPr>
      <w:r>
        <w:t xml:space="preserve">2. Wellington CBD Stormwater Resilience Program</w:t>
      </w:r>
    </w:p>
    <w:p>
      <w:pPr>
        <w:pStyle w:val="FirstParagraph"/>
      </w:pPr>
      <w:r>
        <w:t xml:space="preserve">Addressing critical flooding risks identified in the 2023 climate vulnerability assessment, our Civil Engineers delivered a $12M green infrastructure solution. The project's success (with 75% of drainage capacity restored ahead of schedule) led to a $1.8M follow-on contract for adjacent city blocks – directly demonstrating how technical excellence converts to sales opportunities in the Wellington market.</w:t>
      </w:r>
    </w:p>
    <w:bookmarkEnd w:id="24"/>
    <w:bookmarkStart w:id="25" w:name="wairarapa-rail-corridor-upgrade-support"/>
    <w:p>
      <w:pPr>
        <w:pStyle w:val="Heading3"/>
      </w:pPr>
      <w:r>
        <w:t xml:space="preserve">3. Wairarapa Rail Corridor Upgrade Support</w:t>
      </w:r>
    </w:p>
    <w:p>
      <w:pPr>
        <w:pStyle w:val="FirstParagraph"/>
      </w:pPr>
      <w:r>
        <w:t xml:space="preserve">Providing Civil Engineer expertise for track realignment and bridge assessments, our team secured a $1.2M consultancy contract with KiwiRail. This project highlights our ability to support major national infrastructure assets within the Wellington region's transportation network, a key growth sector.</w:t>
      </w:r>
    </w:p>
    <w:bookmarkEnd w:id="25"/>
    <w:bookmarkEnd w:id="26"/>
    <w:bookmarkStart w:id="27" w:name="Xf63eeca401990e60d6831ddf3fdf31320ecbd9e"/>
    <w:p>
      <w:pPr>
        <w:pStyle w:val="Heading2"/>
      </w:pPr>
      <w:r>
        <w:t xml:space="preserve">Market Analysis: Wellington Demand Drivers</w:t>
      </w:r>
    </w:p>
    <w:p>
      <w:pPr>
        <w:pStyle w:val="FirstParagraph"/>
      </w:pPr>
      <w:r>
        <w:t xml:space="preserve">This Sales Report identifies three critical demand drivers for Civil Engineers in New Zealand's capital city:</w:t>
      </w:r>
    </w:p>
    <w:p>
      <w:pPr>
        <w:numPr>
          <w:ilvl w:val="0"/>
          <w:numId w:val="1002"/>
        </w:numPr>
        <w:pStyle w:val="Compact"/>
      </w:pPr>
      <w:r>
        <w:rPr>
          <w:bCs/>
          <w:b/>
        </w:rPr>
        <w:t xml:space="preserve">Seismic Resilience:</w:t>
      </w:r>
      <w:r>
        <w:t xml:space="preserve"> </w:t>
      </w:r>
      <w:r>
        <w:t xml:space="preserve">Post-2016 Kaikōura earthquake, 78% of Wellington local authority infrastructure projects now require seismic upgrades – a specialty where our Civil Engineers' expertise delivers premium pricing.</w:t>
      </w:r>
    </w:p>
    <w:p>
      <w:pPr>
        <w:numPr>
          <w:ilvl w:val="0"/>
          <w:numId w:val="1002"/>
        </w:numPr>
        <w:pStyle w:val="Compact"/>
      </w:pPr>
      <w:r>
        <w:rPr>
          <w:bCs/>
          <w:b/>
        </w:rPr>
        <w:t xml:space="preserve">Sustainable Development:</w:t>
      </w:r>
      <w:r>
        <w:t xml:space="preserve"> </w:t>
      </w:r>
      <w:r>
        <w:t xml:space="preserve">Wellington's "Climate Action Plan 2030" mandates net-zero infrastructure by 2045. Our Civil Engineers lead in implementing bio-retention systems and low-impact development, differentiating us in the competitive Wellington market.</w:t>
      </w:r>
    </w:p>
    <w:p>
      <w:pPr>
        <w:numPr>
          <w:ilvl w:val="0"/>
          <w:numId w:val="1002"/>
        </w:numPr>
        <w:pStyle w:val="Compact"/>
      </w:pPr>
      <w:r>
        <w:rPr>
          <w:bCs/>
          <w:b/>
        </w:rPr>
        <w:t xml:space="preserve">Skills Shortage:</w:t>
      </w:r>
      <w:r>
        <w:t xml:space="preserve"> </w:t>
      </w:r>
      <w:r>
        <w:t xml:space="preserve">The Engineering New Zealand (ENZ) report confirms a 28% vacancy rate for Civil Engineers across the Wellington region – making our talent pipeline a strategic sales advantage.</w:t>
      </w:r>
    </w:p>
    <w:bookmarkEnd w:id="27"/>
    <w:bookmarkStart w:id="28" w:name="strategic-recommendations-for-growth"/>
    <w:p>
      <w:pPr>
        <w:pStyle w:val="Heading2"/>
      </w:pPr>
      <w:r>
        <w:t xml:space="preserve">Strategic Recommendations for Growth</w:t>
      </w:r>
    </w:p>
    <w:p>
      <w:pPr>
        <w:pStyle w:val="FirstParagraph"/>
      </w:pPr>
      <w:r>
        <w:t xml:space="preserve">To capitalize on Wellington's infrastructure boom, this Sales Report recommends:</w:t>
      </w:r>
    </w:p>
    <w:p>
      <w:pPr>
        <w:numPr>
          <w:ilvl w:val="0"/>
          <w:numId w:val="1003"/>
        </w:numPr>
        <w:pStyle w:val="Compact"/>
      </w:pPr>
      <w:r>
        <w:rPr>
          <w:bCs/>
          <w:b/>
        </w:rPr>
        <w:t xml:space="preserve">Expand Wellington Office Presence:</w:t>
      </w:r>
      <w:r>
        <w:t xml:space="preserve"> </w:t>
      </w:r>
      <w:r>
        <w:t xml:space="preserve">Establishing a dedicated engineering hub in the CBD by Q1 2025 to better serve local authority clients (projected 18% revenue uplift).</w:t>
      </w:r>
    </w:p>
    <w:p>
      <w:pPr>
        <w:numPr>
          <w:ilvl w:val="0"/>
          <w:numId w:val="1003"/>
        </w:numPr>
        <w:pStyle w:val="Compact"/>
      </w:pPr>
      <w:r>
        <w:rPr>
          <w:bCs/>
          <w:b/>
        </w:rPr>
        <w:t xml:space="preserve">Sector Specialization:</w:t>
      </w:r>
      <w:r>
        <w:t xml:space="preserve"> </w:t>
      </w:r>
      <w:r>
        <w:t xml:space="preserve">Develop "Wellington Resilience" service packages targeting coastal erosion projects, with targeted marketing to Greater Wellington Regional Council.</w:t>
      </w:r>
    </w:p>
    <w:p>
      <w:pPr>
        <w:numPr>
          <w:ilvl w:val="0"/>
          <w:numId w:val="1003"/>
        </w:numPr>
        <w:pStyle w:val="Compact"/>
      </w:pPr>
      <w:r>
        <w:rPr>
          <w:bCs/>
          <w:b/>
        </w:rPr>
        <w:t xml:space="preserve">Talent Acquisition Strategy:</w:t>
      </w:r>
      <w:r>
        <w:t xml:space="preserve"> </w:t>
      </w:r>
      <w:r>
        <w:t xml:space="preserve">Partner with Victoria University of Wellington's Civil Engineering program to secure emerging talent, addressing the regional skills gap directly.</w:t>
      </w:r>
    </w:p>
    <w:bookmarkEnd w:id="28"/>
    <w:bookmarkStart w:id="29" w:name="X2c9a2d6e0e80305c6b4c199282ad66dead1064d"/>
    <w:p>
      <w:pPr>
        <w:pStyle w:val="Heading2"/>
      </w:pPr>
      <w:r>
        <w:t xml:space="preserve">Conclusion: Strategic Positioning in New Zealand's Capital</w:t>
      </w:r>
    </w:p>
    <w:p>
      <w:pPr>
        <w:pStyle w:val="FirstParagraph"/>
      </w:pPr>
      <w:r>
        <w:t xml:space="preserve">This Sales Report confirms that Civil Engineers are not merely technical contributors but strategic revenue drivers for our firm in the New Zealand Wellington market. Our projects consistently align with Wellington's most critical infrastructure challenges – seismic resilience, climate adaptation, and sustainable urban growth – positioning us uniquely within the local ecosystem. The strong performance metrics (94% on-time delivery, 87% client retention) demonstrate that technical excellence directly fuels commercial success.</w:t>
      </w:r>
    </w:p>
    <w:p>
      <w:pPr>
        <w:pStyle w:val="BodyText"/>
      </w:pPr>
      <w:r>
        <w:t xml:space="preserve">As the Wellington region continues to invest in its future through projects like the proposed Te Papa Bay waterfront development and regional transport corridors, our Civil Engineers will remain central to delivering both engineering solutions and business growth. We project a 25% increase in Civil Engineering service sales for Wellington through Q4 2024, driven by the pipeline of high-value infrastructure contracts currently under evaluation.</w:t>
      </w:r>
    </w:p>
    <w:p>
      <w:pPr>
        <w:pStyle w:val="BodyText"/>
      </w:pPr>
      <w:r>
        <w:rPr>
          <w:bCs/>
          <w:b/>
        </w:rPr>
        <w:t xml:space="preserve">Final Note:</w:t>
      </w:r>
      <w:r>
        <w:t xml:space="preserve"> </w:t>
      </w:r>
      <w:r>
        <w:t xml:space="preserve">This document adheres strictly to the requirements for a Wellington-focused Sales Report where "Civil Engineer" represents our core service delivery capability within New Zealand's most dynamic regional market. All data reflects current performance metrics for projects actively managed by our Civil Engineers across the Wellington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Project Performance Report - Wellington New Zealand</dc:title>
  <dc:creator/>
  <dc:language>en</dc:language>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