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Civil</w:t>
      </w:r>
      <w:r>
        <w:t xml:space="preserve"> </w:t>
      </w:r>
      <w:r>
        <w:t xml:space="preserve">Engineer</w:t>
      </w:r>
      <w:r>
        <w:t xml:space="preserve"> </w:t>
      </w:r>
      <w:r>
        <w:t xml:space="preserve">Talent</w:t>
      </w:r>
      <w:r>
        <w:t xml:space="preserve"> </w:t>
      </w:r>
      <w:r>
        <w:t xml:space="preserve">Acquisition</w:t>
      </w:r>
      <w:r>
        <w:t xml:space="preserve"> </w:t>
      </w:r>
      <w:r>
        <w:t xml:space="preserve">in</w:t>
      </w:r>
      <w:r>
        <w:t xml:space="preserve"> </w:t>
      </w:r>
      <w:r>
        <w:t xml:space="preserve">Singapore</w:t>
      </w:r>
      <w:r>
        <w:t xml:space="preserve"> </w:t>
      </w:r>
      <w:r>
        <w:t xml:space="preserve">Singapore</w:t>
      </w:r>
    </w:p>
    <w:bookmarkStart w:id="26" w:name="X0422ddb33e15b61821a0acf98d7baa8aad20707"/>
    <w:p>
      <w:pPr>
        <w:pStyle w:val="Heading1"/>
      </w:pPr>
      <w:r>
        <w:t xml:space="preserve">Quarterly Sales Report: Strategic Recruitment &amp; Development of Civil Engineers in Singapore Singapore</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Construction Industry Association of Singapore</w:t>
      </w:r>
      <w:r>
        <w:br/>
      </w:r>
      <w:r>
        <w:rPr>
          <w:bCs/>
          <w:b/>
        </w:rPr>
        <w:t xml:space="preserve">Report Period:</w:t>
      </w:r>
      <w:r>
        <w:t xml:space="preserve"> </w:t>
      </w:r>
      <w:r>
        <w:t xml:space="preserve">Q3 2023 (July 1 - September 30)</w:t>
      </w:r>
    </w:p>
    <w:bookmarkStart w:id="20" w:name="i.-executive-summary"/>
    <w:p>
      <w:pPr>
        <w:pStyle w:val="Heading2"/>
      </w:pPr>
      <w:r>
        <w:t xml:space="preserve">I. Executive Summary</w:t>
      </w:r>
    </w:p>
    <w:p>
      <w:pPr>
        <w:pStyle w:val="FirstParagraph"/>
      </w:pPr>
      <w:r>
        <w:t xml:space="preserve">This Sales Report details the performance and strategic outlook for Civil Engineer talent acquisition within the dynamic construction and infrastructure sector across Singapore Singapore. The demand for highly skilled Civil Engineers has surged, driven by Singapore's ambitious national projects including the Punggol Digital District, Tengah Forest Town, and the ongoing expansion of Changi Airport Terminal 5. Our sales division achieved a 22% year-on-year increase in successfully placed Civil Engineers, contributing significantly to revenue growth of SGD $4.8M for Q3. This report confirms that the Civil Engineer remains one of our most critical and sought-after talent categories in the Singapore Singapore market, with clients prioritizing expertise in sustainable infrastructure, smart city integration, and resilient coastal engineering solutions.</w:t>
      </w:r>
    </w:p>
    <w:bookmarkEnd w:id="20"/>
    <w:bookmarkStart w:id="21" w:name="Xe12ce5c7be3a3be2b92a2d39f081951be0b8799"/>
    <w:p>
      <w:pPr>
        <w:pStyle w:val="Heading2"/>
      </w:pPr>
      <w:r>
        <w:t xml:space="preserve">II. Market Demand Analysis: The Civil Engineer Imperative</w:t>
      </w:r>
    </w:p>
    <w:p>
      <w:pPr>
        <w:pStyle w:val="FirstParagraph"/>
      </w:pPr>
      <w:r>
        <w:t xml:space="preserve">The Singapore government's sustained investment under the</w:t>
      </w:r>
      <w:r>
        <w:t xml:space="preserve"> </w:t>
      </w:r>
      <w:r>
        <w:rPr>
          <w:iCs/>
          <w:i/>
        </w:rPr>
        <w:t xml:space="preserve">SG Green Plan 2030</w:t>
      </w:r>
      <w:r>
        <w:t xml:space="preserve"> </w:t>
      </w:r>
      <w:r>
        <w:t xml:space="preserve">and the</w:t>
      </w:r>
      <w:r>
        <w:t xml:space="preserve"> </w:t>
      </w:r>
      <w:r>
        <w:rPr>
          <w:iCs/>
          <w:i/>
        </w:rPr>
        <w:t xml:space="preserve">National Infrastructure Plan</w:t>
      </w:r>
      <w:r>
        <w:t xml:space="preserve"> </w:t>
      </w:r>
      <w:r>
        <w:t xml:space="preserve">has created unprecedented demand for specialized Civil Engineers. In Q3 alone, over 187 job requisitions specifically targeting Civil Engineers were received from leading firms including S$P Group, CapitaLand Development, and the Housing &amp; Development Board (HDB). Key demand drivers include:</w:t>
      </w:r>
    </w:p>
    <w:p>
      <w:pPr>
        <w:numPr>
          <w:ilvl w:val="0"/>
          <w:numId w:val="1001"/>
        </w:numPr>
        <w:pStyle w:val="Compact"/>
      </w:pPr>
      <w:r>
        <w:rPr>
          <w:bCs/>
          <w:b/>
        </w:rPr>
        <w:t xml:space="preserve">Infrastructure Resilience:</w:t>
      </w:r>
      <w:r>
        <w:t xml:space="preserve"> </w:t>
      </w:r>
      <w:r>
        <w:t xml:space="preserve">Post-flood events have intensified focus on stormwater management systems and coastal protection, requiring Civil Engineers with expertise in hydrology and climate-adaptive design.</w:t>
      </w:r>
    </w:p>
    <w:p>
      <w:pPr>
        <w:numPr>
          <w:ilvl w:val="0"/>
          <w:numId w:val="1001"/>
        </w:numPr>
        <w:pStyle w:val="Compact"/>
      </w:pPr>
      <w:r>
        <w:rPr>
          <w:bCs/>
          <w:b/>
        </w:rPr>
        <w:t xml:space="preserve">Sustainable Construction:</w:t>
      </w:r>
      <w:r>
        <w:t xml:space="preserve"> </w:t>
      </w:r>
      <w:r>
        <w:t xml:space="preserve">Mandatory BCA Green Mark certification for all major projects has elevated demand for Civil Engineers proficient in low-carbon materials (e.g., engineered timber, recycled concrete) and energy-efficient site planning.</w:t>
      </w:r>
    </w:p>
    <w:p>
      <w:pPr>
        <w:numPr>
          <w:ilvl w:val="0"/>
          <w:numId w:val="1001"/>
        </w:numPr>
        <w:pStyle w:val="Compact"/>
      </w:pPr>
      <w:r>
        <w:rPr>
          <w:bCs/>
          <w:b/>
        </w:rPr>
        <w:t xml:space="preserve">Smart City Integration:</w:t>
      </w:r>
      <w:r>
        <w:t xml:space="preserve"> </w:t>
      </w:r>
      <w:r>
        <w:t xml:space="preserve">Civil Engineers must now possess foundational knowledge of IoT sensors, digital twins (BIM Level 3), and data analytics for infrastructure monitoring – a skill set we've seen integrated into 68% of new job descriptions.</w:t>
      </w:r>
    </w:p>
    <w:p>
      <w:pPr>
        <w:pStyle w:val="FirstParagraph"/>
      </w:pPr>
      <w:r>
        <w:t xml:space="preserve">Our sales team observed that clients in Singapore Singapore increasingly require Civil Engineers with cross-functional capabilities. Beyond traditional structural design, employers now seek professionals who can collaborate with data scientists on predictive maintenance models or coordinate with urban planners on pedestrian-friendly zone development – reflecting the holistic approach demanded by Singapore's unique dense urban environment.</w:t>
      </w:r>
    </w:p>
    <w:bookmarkEnd w:id="21"/>
    <w:bookmarkStart w:id="22" w:name="iii.-sales-performance-client-feedback"/>
    <w:p>
      <w:pPr>
        <w:pStyle w:val="Heading2"/>
      </w:pPr>
      <w:r>
        <w:t xml:space="preserve">III. Sales Performance &amp; Client Feedback</w:t>
      </w:r>
    </w:p>
    <w:p>
      <w:pPr>
        <w:pStyle w:val="FirstParagraph"/>
      </w:pPr>
      <w:r>
        <w:t xml:space="preserve">We achieved a 92% placement rate for Civil Engineer roles in Q3, exceeding our target of 85%. Key sales metrics include:</w:t>
      </w:r>
    </w:p>
    <w:p>
      <w:pPr>
        <w:numPr>
          <w:ilvl w:val="0"/>
          <w:numId w:val="1002"/>
        </w:numPr>
        <w:pStyle w:val="Compact"/>
      </w:pPr>
      <w:r>
        <w:rPr>
          <w:bCs/>
          <w:b/>
        </w:rPr>
        <w:t xml:space="preserve">Revenue Generated:</w:t>
      </w:r>
      <w:r>
        <w:t xml:space="preserve"> </w:t>
      </w:r>
      <w:r>
        <w:t xml:space="preserve">SGD $4.8M (up from SGD $3.9M in Q2), with Civil Engineer placements contributing 67% of total recruitment revenue.</w:t>
      </w:r>
    </w:p>
    <w:p>
      <w:pPr>
        <w:numPr>
          <w:ilvl w:val="0"/>
          <w:numId w:val="1002"/>
        </w:numPr>
        <w:pStyle w:val="Compact"/>
      </w:pPr>
      <w:r>
        <w:rPr>
          <w:bCs/>
          <w:b/>
        </w:rPr>
        <w:t xml:space="preserve">Client Satisfaction Score:</w:t>
      </w:r>
      <w:r>
        <w:t xml:space="preserve"> </w:t>
      </w:r>
      <w:r>
        <w:t xml:space="preserve">4.7/5 (based on post-placement surveys from 120 clients across Singapore Singapore).</w:t>
      </w:r>
    </w:p>
    <w:p>
      <w:pPr>
        <w:numPr>
          <w:ilvl w:val="0"/>
          <w:numId w:val="1002"/>
        </w:numPr>
        <w:pStyle w:val="Compact"/>
      </w:pPr>
      <w:r>
        <w:rPr>
          <w:bCs/>
          <w:b/>
        </w:rPr>
        <w:t xml:space="preserve">Top Client Industries:</w:t>
      </w:r>
      <w:r>
        <w:t xml:space="preserve"> </w:t>
      </w:r>
      <w:r>
        <w:t xml:space="preserve">Infrastructure Development (35%), Real Estate Developers (28%), Government Agencies &amp; Statutory Boards (25%), Consulting Firms (12%).</w:t>
      </w:r>
    </w:p>
    <w:p>
      <w:pPr>
        <w:pStyle w:val="FirstParagraph"/>
      </w:pPr>
      <w:r>
        <w:rPr>
          <w:iCs/>
          <w:i/>
        </w:rPr>
        <w:t xml:space="preserve">"The Civil Engineer talent pool in Singapore Singapore is competitive, but your agency's focus on candidates with BIM 4D/5D proficiency and sustainability credentials was a game-changer for our Changi Terminal 5 project,"</w:t>
      </w:r>
      <w:r>
        <w:t xml:space="preserve"> </w:t>
      </w:r>
      <w:r>
        <w:t xml:space="preserve">shared a senior HR manager from a major engineering consortium. Another client noted:</w:t>
      </w:r>
      <w:r>
        <w:t xml:space="preserve"> </w:t>
      </w:r>
      <w:r>
        <w:rPr>
          <w:iCs/>
          <w:i/>
        </w:rPr>
        <w:t xml:space="preserve">"We needed Civil Engineers who understood Singapore's strict MOM safety regulations *and* could navigate the complexities of land reclamation projects – your sales team delivered precisely that."</w:t>
      </w:r>
    </w:p>
    <w:bookmarkEnd w:id="22"/>
    <w:bookmarkStart w:id="23" w:name="X2d49c4bd4f22751b8e169d2aad6ac364e566917"/>
    <w:p>
      <w:pPr>
        <w:pStyle w:val="Heading2"/>
      </w:pPr>
      <w:r>
        <w:t xml:space="preserve">IV. Competitive Landscape &amp; Strategic Recommendations</w:t>
      </w:r>
    </w:p>
    <w:p>
      <w:pPr>
        <w:pStyle w:val="FirstParagraph"/>
      </w:pPr>
      <w:r>
        <w:t xml:space="preserve">While competitors focus on volume, our differentiated value proposition centers on deep domain expertise in Singapore-specific requirements. We recommend:</w:t>
      </w:r>
    </w:p>
    <w:p>
      <w:pPr>
        <w:numPr>
          <w:ilvl w:val="0"/>
          <w:numId w:val="1003"/>
        </w:numPr>
        <w:pStyle w:val="Compact"/>
      </w:pPr>
      <w:r>
        <w:rPr>
          <w:bCs/>
          <w:b/>
        </w:rPr>
        <w:t xml:space="preserve">Develop a Singapore Civil Engineer Certification Pathway:</w:t>
      </w:r>
      <w:r>
        <w:t xml:space="preserve"> </w:t>
      </w:r>
      <w:r>
        <w:t xml:space="preserve">Partner with the Institution of Engineers Singapore (IES) to create a premium certification for professionals specializing in resilient infrastructure design for tropical climates – directly addressing a key client request noted by 83% of survey respondents.</w:t>
      </w:r>
    </w:p>
    <w:p>
      <w:pPr>
        <w:numPr>
          <w:ilvl w:val="0"/>
          <w:numId w:val="1003"/>
        </w:numPr>
        <w:pStyle w:val="Compact"/>
      </w:pPr>
      <w:r>
        <w:rPr>
          <w:bCs/>
          <w:b/>
        </w:rPr>
        <w:t xml:space="preserve">Leverage Data Analytics:</w:t>
      </w:r>
      <w:r>
        <w:t xml:space="preserve"> </w:t>
      </w:r>
      <w:r>
        <w:t xml:space="preserve">Implement predictive analytics to forecast Civil Engineer demand spikes tied to government project timelines (e.g., Land Transport Authority’s North-South Corridor completion phase).</w:t>
      </w:r>
    </w:p>
    <w:p>
      <w:pPr>
        <w:numPr>
          <w:ilvl w:val="0"/>
          <w:numId w:val="1003"/>
        </w:numPr>
        <w:pStyle w:val="Compact"/>
      </w:pPr>
      <w:r>
        <w:rPr>
          <w:bCs/>
          <w:b/>
        </w:rPr>
        <w:t xml:space="preserve">Expand Partnerships with Local Universities:</w:t>
      </w:r>
      <w:r>
        <w:t xml:space="preserve"> </w:t>
      </w:r>
      <w:r>
        <w:t xml:space="preserve">Forge stronger ties with NUS, NTU, and SIT’s Civil Engineering departments to secure early access to top graduates specializing in green technology – a priority for 76% of Singapore Singapore-based clients.</w:t>
      </w:r>
    </w:p>
    <w:bookmarkEnd w:id="23"/>
    <w:bookmarkStart w:id="24" w:name="X05dbfc7f86e4c7a50084aa59d917b8bea89e19e"/>
    <w:p>
      <w:pPr>
        <w:pStyle w:val="Heading2"/>
      </w:pPr>
      <w:r>
        <w:t xml:space="preserve">V. Challenges in the Singapore Singapore Market</w:t>
      </w:r>
    </w:p>
    <w:p>
      <w:pPr>
        <w:pStyle w:val="FirstParagraph"/>
      </w:pPr>
      <w:r>
        <w:t xml:space="preserve">Despite strong demand, two challenges require immediate attention:</w:t>
      </w:r>
    </w:p>
    <w:p>
      <w:pPr>
        <w:numPr>
          <w:ilvl w:val="0"/>
          <w:numId w:val="1004"/>
        </w:numPr>
        <w:pStyle w:val="Compact"/>
      </w:pPr>
      <w:r>
        <w:rPr>
          <w:bCs/>
          <w:b/>
        </w:rPr>
        <w:t xml:space="preserve">Talent Shortage in Niche Specializations:</w:t>
      </w:r>
      <w:r>
        <w:t xml:space="preserve"> </w:t>
      </w:r>
      <w:r>
        <w:t xml:space="preserve">Critical gaps exist in Civil Engineers with expertise in offshore wind farm foundations and advanced tunneling techniques (e.g., for the Jurong Island Hydrogen Hub). This has driven a 15% premium on salaries for these specialists.</w:t>
      </w:r>
    </w:p>
    <w:p>
      <w:pPr>
        <w:numPr>
          <w:ilvl w:val="0"/>
          <w:numId w:val="1004"/>
        </w:numPr>
        <w:pStyle w:val="Compact"/>
      </w:pPr>
      <w:r>
        <w:rPr>
          <w:bCs/>
          <w:b/>
        </w:rPr>
        <w:t xml:space="preserve">Retention Pressure:</w:t>
      </w:r>
      <w:r>
        <w:t xml:space="preserve"> </w:t>
      </w:r>
      <w:r>
        <w:t xml:space="preserve">Competing firms from Malaysia and Vietnam are poaching Singapore-based Civil Engineers with 20-30% higher offers. We must strengthen our client’s retention strategies through career-pathing frameworks tailored to Singapore's professional development ecosystem (e.g., SkillsFuture credits).</w:t>
      </w:r>
    </w:p>
    <w:bookmarkEnd w:id="24"/>
    <w:bookmarkStart w:id="25" w:name="vi.-conclusion-forward-outlook"/>
    <w:p>
      <w:pPr>
        <w:pStyle w:val="Heading2"/>
      </w:pPr>
      <w:r>
        <w:t xml:space="preserve">VI. Conclusion &amp; Forward Outlook</w:t>
      </w:r>
    </w:p>
    <w:p>
      <w:pPr>
        <w:pStyle w:val="FirstParagraph"/>
      </w:pPr>
      <w:r>
        <w:t xml:space="preserve">The Sales Report for Civil Engineers in Singapore Singapore underscores a robust and evolving market. The Civil Engineer is no longer merely a technical role; it is the linchpin of Singapore's vision for sustainable, technologically advanced urban living. Our sales performance in Q3 validates that our focus on delivering specialized talent aligned with Singapore's national priorities is the correct strategic path.</w:t>
      </w:r>
    </w:p>
    <w:p>
      <w:pPr>
        <w:pStyle w:val="BodyText"/>
      </w:pPr>
      <w:r>
        <w:t xml:space="preserve">Looking ahead to Q4 2023, we project a 15% increase in Civil Engineer placement volumes as the Land Transport Authority accelerates its MRT network expansion. We will prioritize securing partnerships for key projects like the Jurong Lake District Central Area and the Singapore River Revitalization – ensuring our Civil Engineer talent pipeline directly supports Singapore Singapore’s next wave of transformative infrastructure.</w:t>
      </w:r>
    </w:p>
    <w:p>
      <w:pPr>
        <w:pStyle w:val="BodyText"/>
      </w:pPr>
      <w:r>
        <w:rPr>
          <w:bCs/>
          <w:b/>
        </w:rPr>
        <w:t xml:space="preserve">Final Note:</w:t>
      </w:r>
      <w:r>
        <w:t xml:space="preserve"> </w:t>
      </w:r>
      <w:r>
        <w:t xml:space="preserve">This report affirms that in the context of a rapidly evolving construction landscape, Civil Engineers are not just assets; they are strategic differentiators for success in Singapore Singapore. Our sales strategy must continue to evolve with their skills and the city-state’s ambitions. We remain confident in our ability to deliver exceptional value through targeted Civil Engineer talent solutions across all sectors of the Singapore Singapore economy.</w:t>
      </w:r>
    </w:p>
    <w:p>
      <w:pPr>
        <w:pStyle w:val="BodyText"/>
      </w:pPr>
      <w:r>
        <w:rPr>
          <w:iCs/>
          <w:i/>
        </w:rPr>
        <w:t xml:space="preserve">Prepared by: Talent Solutions Division, Global Recruitment Partners</w:t>
      </w:r>
      <w:r>
        <w:br/>
      </w:r>
      <w:r>
        <w:rPr>
          <w:iCs/>
          <w:i/>
        </w:rPr>
        <w:t xml:space="preserve">Contact: sales@grpsingapore.com | +65 6874 2390</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Civil Engineer Talent Acquisition in Singapore Singapore</dc:title>
  <dc:creator/>
  <cp:keywords/>
  <dcterms:created xsi:type="dcterms:W3CDTF">2026-07-23T19:12:17Z</dcterms:created>
  <dcterms:modified xsi:type="dcterms:W3CDTF">2026-07-23T19:12:17Z</dcterms:modified>
</cp:coreProperties>
</file>

<file path=docProps/custom.xml><?xml version="1.0" encoding="utf-8"?>
<Properties xmlns="http://schemas.openxmlformats.org/officeDocument/2006/custom-properties" xmlns:vt="http://schemas.openxmlformats.org/officeDocument/2006/docPropsVTypes"/>
</file>