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w:t>
      </w:r>
      <w:r>
        <w:t xml:space="preserve"> </w:t>
      </w:r>
      <w:r>
        <w:t xml:space="preserve">Performance</w:t>
      </w:r>
      <w:r>
        <w:t xml:space="preserve"> </w:t>
      </w:r>
      <w:r>
        <w:t xml:space="preserve">in</w:t>
      </w:r>
      <w:r>
        <w:t xml:space="preserve"> </w:t>
      </w:r>
      <w:r>
        <w:t xml:space="preserve">Sri</w:t>
      </w:r>
      <w:r>
        <w:t xml:space="preserve"> </w:t>
      </w:r>
      <w:r>
        <w:t xml:space="preserve">Lanka</w:t>
      </w:r>
      <w:r>
        <w:t xml:space="preserve"> </w:t>
      </w:r>
      <w:r>
        <w:t xml:space="preserve">Colombo</w:t>
      </w:r>
      <w:r>
        <w:t xml:space="preserve"> </w:t>
      </w:r>
      <w:r>
        <w:t xml:space="preserve">Market</w:t>
      </w:r>
    </w:p>
    <w:bookmarkStart w:id="26" w:name="X00f5cf11baa82bd14c31f79b00a706e16e4bc7c"/>
    <w:p>
      <w:pPr>
        <w:pStyle w:val="Heading1"/>
      </w:pPr>
      <w:r>
        <w:t xml:space="preserve">Comprehensive Sales Report: Civil Engineer Excellence Driving Growth in Sri Lanka Colombo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Engineering Division</w:t>
      </w:r>
      <w:r>
        <w:br/>
      </w:r>
      <w:r>
        <w:rPr>
          <w:bCs/>
          <w:b/>
        </w:rPr>
        <w:t xml:space="preserve">Location:</w:t>
      </w:r>
      <w:r>
        <w:t xml:space="preserve"> </w:t>
      </w:r>
      <w:r>
        <w:t xml:space="preserve">Colombo, Sri Lanka</w:t>
      </w:r>
    </w:p>
    <w:bookmarkStart w:id="20" w:name="i.-executive-summary"/>
    <w:p>
      <w:pPr>
        <w:pStyle w:val="Heading2"/>
      </w:pPr>
      <w:r>
        <w:t xml:space="preserve">I. Executive Summary</w:t>
      </w:r>
    </w:p>
    <w:p>
      <w:pPr>
        <w:pStyle w:val="FirstParagraph"/>
      </w:pPr>
      <w:r>
        <w:t xml:space="preserve">This Sales Report details the exceptional performance of our Civil Engineering team across key infrastructure projects in Sri Lanka Colombo during Q3 2023. With Colombo serving as the nation's commercial epicenter and construction hub, our Civil Engineers have directly contributed to a 37% year-over-year increase in project acquisitions, securing contracts valued at LKR 850 million. This report underscores how strategic engineering solutions delivered by our Civil Engineers are positioning us as the preferred partner for Colombo's evolving urban landscape. The synergy between technical expertise and sales acumen within our Civil Engineer team has been instrumental in capturing market share amidst Sri Lanka Colombo's competitive infrastructure sector.</w:t>
      </w:r>
    </w:p>
    <w:bookmarkEnd w:id="20"/>
    <w:bookmarkStart w:id="21" w:name="Xc8d3ae86f946e9a574e7732722b29cb073233da"/>
    <w:p>
      <w:pPr>
        <w:pStyle w:val="Heading2"/>
      </w:pPr>
      <w:r>
        <w:t xml:space="preserve">II. Market Context: Sri Lanka Colombo Construction Landscape</w:t>
      </w:r>
    </w:p>
    <w:p>
      <w:pPr>
        <w:pStyle w:val="FirstParagraph"/>
      </w:pPr>
      <w:r>
        <w:t xml:space="preserve">Colombo, Sri Lanka's economic capital, is undergoing transformative infrastructure development driven by government initiatives like the "Colombo Master Plan 2050" and private investments in the Port City Special Economic Zone. The construction sector in Colombo represents 18% of Sri Lanka's GDP, with commercial real estate and transportation projects dominating activity. Our Sales Report analyzes how our Civil Engineer team has capitalized on this momentum through:</w:t>
      </w:r>
    </w:p>
    <w:p>
      <w:pPr>
        <w:numPr>
          <w:ilvl w:val="0"/>
          <w:numId w:val="1001"/>
        </w:numPr>
        <w:pStyle w:val="Compact"/>
      </w:pPr>
      <w:r>
        <w:t xml:space="preserve">Strategic alignment with Colombo's urban renewal priorities (e.g., Coastal Highway upgrades, Metro Express Line extensions)</w:t>
      </w:r>
    </w:p>
    <w:p>
      <w:pPr>
        <w:numPr>
          <w:ilvl w:val="0"/>
          <w:numId w:val="1001"/>
        </w:numPr>
        <w:pStyle w:val="Compact"/>
      </w:pPr>
      <w:r>
        <w:t xml:space="preserve">Technical solutions addressing Colombo-specific challenges (monsoon resilience, soil stability in low-lying areas)</w:t>
      </w:r>
    </w:p>
    <w:p>
      <w:pPr>
        <w:numPr>
          <w:ilvl w:val="0"/>
          <w:numId w:val="1001"/>
        </w:numPr>
        <w:pStyle w:val="Compact"/>
      </w:pPr>
      <w:r>
        <w:t xml:space="preserve">Relationship building with key stakeholders including Colombo Municipal Council and Ceylon Electricity Board</w:t>
      </w:r>
    </w:p>
    <w:bookmarkEnd w:id="21"/>
    <w:bookmarkStart w:id="22" w:name="X19adfdc842c825ad0e994ff2033d76b0d50f05f"/>
    <w:p>
      <w:pPr>
        <w:pStyle w:val="Heading2"/>
      </w:pPr>
      <w:r>
        <w:t xml:space="preserve">III. Sales Performance Highlights: Civil Engineer-Driven Results</w:t>
      </w:r>
    </w:p>
    <w:p>
      <w:pPr>
        <w:pStyle w:val="FirstParagraph"/>
      </w:pPr>
      <w:r>
        <w:t xml:space="preserve">The core success metric in this Sales Report is the 42% increase in project pipeline generated through our Civil Engineer team's direct client engagement. Notable wins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w:t>
            </w:r>
          </w:p>
        </w:tc>
        <w:tc>
          <w:tcPr/>
          <w:p>
            <w:pPr>
              <w:pStyle w:val="Compact"/>
              <w:jc w:val="left"/>
            </w:pPr>
            <w:r>
              <w:t xml:space="preserve">Value (LKR)</w:t>
            </w:r>
          </w:p>
        </w:tc>
        <w:tc>
          <w:tcPr/>
          <w:p>
            <w:pPr>
              <w:pStyle w:val="Compact"/>
              <w:jc w:val="left"/>
            </w:pPr>
            <w:r>
              <w:t xml:space="preserve">Civil Engineer Lead</w:t>
            </w:r>
          </w:p>
        </w:tc>
        <w:tc>
          <w:tcPr/>
          <w:p>
            <w:pPr>
              <w:pStyle w:val="Compact"/>
              <w:jc w:val="left"/>
            </w:pPr>
            <w:r>
              <w:t xml:space="preserve">Market Segment</w:t>
            </w:r>
          </w:p>
        </w:tc>
      </w:tr>
      <w:tr>
        <w:tc>
          <w:tcPr/>
          <w:p>
            <w:pPr>
              <w:pStyle w:val="Compact"/>
              <w:jc w:val="left"/>
            </w:pPr>
            <w:r>
              <w:t xml:space="preserve">Battaramulla Interchange Redevelopment</w:t>
            </w:r>
          </w:p>
        </w:tc>
        <w:tc>
          <w:tcPr/>
          <w:p>
            <w:pPr>
              <w:pStyle w:val="Compact"/>
              <w:jc w:val="left"/>
            </w:pPr>
            <w:r>
              <w:t xml:space="preserve">285 million</w:t>
            </w:r>
          </w:p>
        </w:tc>
        <w:tc>
          <w:tcPr/>
          <w:p>
            <w:pPr>
              <w:pStyle w:val="Compact"/>
              <w:jc w:val="left"/>
            </w:pPr>
            <w:r>
              <w:t xml:space="preserve">S. Perera (Senior Civil Engineer)</w:t>
            </w:r>
          </w:p>
        </w:tc>
        <w:tc>
          <w:tcPr/>
          <w:p>
            <w:pPr>
              <w:pStyle w:val="Compact"/>
              <w:jc w:val="left"/>
            </w:pPr>
            <w:r>
              <w:t xml:space="preserve">Transportation Infrastructure</w:t>
            </w:r>
          </w:p>
        </w:tc>
      </w:tr>
      <w:tr>
        <w:tc>
          <w:tcPr/>
          <w:p>
            <w:pPr>
              <w:pStyle w:val="Compact"/>
              <w:jc w:val="left"/>
            </w:pPr>
            <w:r>
              <w:t xml:space="preserve">Galle Face Luxury Residences (Phase 3)</w:t>
            </w:r>
          </w:p>
        </w:tc>
        <w:tc>
          <w:tcPr/>
          <w:p>
            <w:pPr>
              <w:pStyle w:val="Compact"/>
              <w:jc w:val="left"/>
            </w:pPr>
            <w:r>
              <w:t xml:space="preserve">310 million</w:t>
            </w:r>
          </w:p>
        </w:tc>
        <w:tc>
          <w:tcPr/>
          <w:p>
            <w:pPr>
              <w:pStyle w:val="Compact"/>
              <w:jc w:val="left"/>
            </w:pPr>
            <w:r>
              <w:t xml:space="preserve">N. Fernando (Project Manager, Civil Engineering)</w:t>
            </w:r>
          </w:p>
        </w:tc>
        <w:tc>
          <w:tcPr>
            <w:vMerge w:val="restart"/>
          </w:tcPr>
          <w:p>
            <w:pPr>
              <w:pStyle w:val="Compact"/>
              <w:jc w:val="left"/>
            </w:pPr>
            <w:r>
              <w:t xml:space="preserve">Commercial Real Estate</w:t>
            </w:r>
          </w:p>
        </w:tc>
      </w:tr>
      <w:tr>
        <w:tc>
          <w:tcPr/>
          <w:p>
            <w:pPr>
              <w:pStyle w:val="Compact"/>
              <w:jc w:val="left"/>
            </w:pPr>
            <w:r>
              <w:t xml:space="preserve">Colombo Waterfront City Stormwater System</w:t>
            </w:r>
          </w:p>
        </w:tc>
        <w:tc>
          <w:tcPr/>
          <w:p>
            <w:pPr>
              <w:pStyle w:val="Compact"/>
              <w:jc w:val="left"/>
            </w:pPr>
            <w:r>
              <w:t xml:space="preserve">255 million</w:t>
            </w:r>
          </w:p>
        </w:tc>
        <w:tc>
          <w:tcPr/>
          <w:p>
            <w:pPr>
              <w:pStyle w:val="Compact"/>
              <w:jc w:val="left"/>
            </w:pPr>
            <w:r>
              <w:t xml:space="preserve">K. Silva (Lead Civil Engineer)</w:t>
            </w:r>
          </w:p>
        </w:tc>
        <w:tc>
          <w:tcPr>
            <w:gridSpan w:val="1"/>
            <w:vMerge w:val="continue"/>
          </w:tcPr>
          <w:p>
            <w:pPr/>
          </w:p>
        </w:tc>
      </w:tr>
    </w:tbl>
    <w:p>
      <w:pPr>
        <w:pStyle w:val="BodyText"/>
      </w:pPr>
      <w:r>
        <w:t xml:space="preserve">Crucially, our Civil Engineers leveraged technical demonstrations during sales presentations—showcasing Colombo-specific solutions like elevated foundation systems for flood-prone areas and earthquake-resistant designs compliant with Sri Lanka's latest building codes (SLS 1620:2023). This approach directly contributed to a 68% client conversion rate in the Colombo market, significantly outperforming industry averages.</w:t>
      </w:r>
    </w:p>
    <w:bookmarkEnd w:id="22"/>
    <w:bookmarkStart w:id="23" w:name="Xfa99c682b409d0f33894701dc315ce00fe3d98a"/>
    <w:p>
      <w:pPr>
        <w:pStyle w:val="Heading2"/>
      </w:pPr>
      <w:r>
        <w:t xml:space="preserve">IV. Strategic Analysis: Why Civil Engineers Drive Sales Success in Sri Lanka Colombo</w:t>
      </w:r>
    </w:p>
    <w:p>
      <w:pPr>
        <w:pStyle w:val="FirstParagraph"/>
      </w:pPr>
      <w:r>
        <w:t xml:space="preserve">This Sales Report reveals three critical advantages of our Civil Engineer-centric sales model:</w:t>
      </w:r>
    </w:p>
    <w:p>
      <w:pPr>
        <w:numPr>
          <w:ilvl w:val="0"/>
          <w:numId w:val="1002"/>
        </w:numPr>
        <w:pStyle w:val="Compact"/>
      </w:pPr>
      <w:r>
        <w:rPr>
          <w:bCs/>
          <w:b/>
        </w:rPr>
        <w:t xml:space="preserve">Trust Building Through Technical Credibility:</w:t>
      </w:r>
      <w:r>
        <w:t xml:space="preserve"> </w:t>
      </w:r>
      <w:r>
        <w:t xml:space="preserve">In Sri Lanka Colombo, clients prioritize engineering expertise over generic sales pitches. Our Civil Engineers' ability to immediately address technical concerns (e.g., "How will your design handle the 150mm monsoon rainfall in Borella?") builds instant credibility with municipal authorities and private developers.</w:t>
      </w:r>
    </w:p>
    <w:p>
      <w:pPr>
        <w:numPr>
          <w:ilvl w:val="0"/>
          <w:numId w:val="1002"/>
        </w:numPr>
        <w:pStyle w:val="Compact"/>
      </w:pPr>
      <w:r>
        <w:rPr>
          <w:bCs/>
          <w:b/>
        </w:rPr>
        <w:t xml:space="preserve">Localized Problem Solving:</w:t>
      </w:r>
      <w:r>
        <w:t xml:space="preserve"> </w:t>
      </w:r>
      <w:r>
        <w:t xml:space="preserve">Colombo's unique challenges—from coastal erosion on Negombo Road to high-density construction constraints in Fort District—demand hyper-localized engineering. Our Civil Engineers' on-ground experience in Sri Lanka Colombo (average 7+ years field experience) enables solutions that competitors overlook.</w:t>
      </w:r>
    </w:p>
    <w:p>
      <w:pPr>
        <w:numPr>
          <w:ilvl w:val="0"/>
          <w:numId w:val="1002"/>
        </w:numPr>
        <w:pStyle w:val="Compact"/>
      </w:pPr>
      <w:r>
        <w:rPr>
          <w:bCs/>
          <w:b/>
        </w:rPr>
        <w:t xml:space="preserve">End-to-End Value Proposition:</w:t>
      </w:r>
      <w:r>
        <w:t xml:space="preserve"> </w:t>
      </w:r>
      <w:r>
        <w:t xml:space="preserve">Unlike sales teams selling generic services, our Civil Engineer-led approach demonstrates tangible ROI. For the Galle Face project, the Lead Civil Engineer quantified how their foundation design reduced construction time by 22 days (saving LKR 48 million), directly influencing the client's decision.</w:t>
      </w:r>
    </w:p>
    <w:bookmarkEnd w:id="23"/>
    <w:bookmarkStart w:id="24" w:name="Xa948ffbb15dda2610da0304d9f091870d32651f"/>
    <w:p>
      <w:pPr>
        <w:pStyle w:val="Heading2"/>
      </w:pPr>
      <w:r>
        <w:t xml:space="preserve">V. Challenges &amp; Opportunities in Sri Lanka Colombo Market</w:t>
      </w:r>
    </w:p>
    <w:p>
      <w:pPr>
        <w:pStyle w:val="FirstParagraph"/>
      </w:pPr>
      <w:r>
        <w:t xml:space="preserve">While results are strong, our Sales Report identifies critical areas for growth in Sri Lanka Colombo:</w:t>
      </w:r>
    </w:p>
    <w:p>
      <w:pPr>
        <w:numPr>
          <w:ilvl w:val="0"/>
          <w:numId w:val="1003"/>
        </w:numPr>
        <w:pStyle w:val="Compact"/>
      </w:pPr>
      <w:r>
        <w:rPr>
          <w:bCs/>
          <w:b/>
        </w:rPr>
        <w:t xml:space="preserve">Challenge: Skilled Talent Shortage</w:t>
      </w:r>
      <w:r>
        <w:t xml:space="preserve"> </w:t>
      </w:r>
      <w:r>
        <w:t xml:space="preserve">– Competition for experienced Civil Engineers in Colombo has intensified with 35 new projects announced this year. We risk losing sales opportunities if we cannot rapidly deploy certified engineers.</w:t>
      </w:r>
    </w:p>
    <w:p>
      <w:pPr>
        <w:numPr>
          <w:ilvl w:val="0"/>
          <w:numId w:val="1003"/>
        </w:numPr>
        <w:pStyle w:val="Compact"/>
      </w:pPr>
      <w:r>
        <w:rPr>
          <w:bCs/>
          <w:b/>
        </w:rPr>
        <w:t xml:space="preserve">Opportunity: Green Infrastructure Demand</w:t>
      </w:r>
      <w:r>
        <w:t xml:space="preserve"> </w:t>
      </w:r>
      <w:r>
        <w:t xml:space="preserve">– With Sri Lanka's Climate Action Plan prioritizing sustainable urban development, our Civil Engineers are developing rainwater harvesting and solar-integrated site solutions that position us ahead of competitors in Colombo's eco-conscious market segment.</w:t>
      </w:r>
    </w:p>
    <w:p>
      <w:pPr>
        <w:numPr>
          <w:ilvl w:val="0"/>
          <w:numId w:val="1003"/>
        </w:numPr>
        <w:pStyle w:val="Compact"/>
      </w:pPr>
      <w:r>
        <w:rPr>
          <w:bCs/>
          <w:b/>
        </w:rPr>
        <w:t xml:space="preserve">Challenge: Regulatory Complexity</w:t>
      </w:r>
      <w:r>
        <w:t xml:space="preserve"> </w:t>
      </w:r>
      <w:r>
        <w:t xml:space="preserve">– Navigating Colombo Municipal Council approvals requires engineering-specific documentation. We're implementing a dedicated "Colombo Compliance Unit" staffed by Civil Engineers to accelerate project timelines.</w:t>
      </w:r>
    </w:p>
    <w:bookmarkEnd w:id="24"/>
    <w:bookmarkStart w:id="25" w:name="vi.-conclusion-future-outlook"/>
    <w:p>
      <w:pPr>
        <w:pStyle w:val="Heading2"/>
      </w:pPr>
      <w:r>
        <w:t xml:space="preserve">VI. Conclusion &amp; Future Outlook</w:t>
      </w:r>
    </w:p>
    <w:p>
      <w:pPr>
        <w:pStyle w:val="FirstParagraph"/>
      </w:pPr>
      <w:r>
        <w:t xml:space="preserve">This Sales Report unequivocally demonstrates that in Sri Lanka Colombo, our Civil Engineers are not merely technical staff—they are our primary sales drivers. The 37% revenue growth directly attributable to Civil Engineer-led client engagements proves that engineering excellence translates to commercial success in this market. As Colombo's infrastructure boom accelerates with the Port City development and expanded metro networks, we project a 25% CAGR for our Civil Engineering services through 2026.</w:t>
      </w:r>
    </w:p>
    <w:p>
      <w:pPr>
        <w:pStyle w:val="BodyText"/>
      </w:pPr>
      <w:r>
        <w:t xml:space="preserve">Recommendations include:</w:t>
      </w:r>
    </w:p>
    <w:p>
      <w:pPr>
        <w:numPr>
          <w:ilvl w:val="0"/>
          <w:numId w:val="1004"/>
        </w:numPr>
        <w:pStyle w:val="Compact"/>
      </w:pPr>
      <w:r>
        <w:t xml:space="preserve">Establishing a dedicated "Colombo Sales Unit" led by Senior Civil Engineers</w:t>
      </w:r>
    </w:p>
    <w:p>
      <w:pPr>
        <w:numPr>
          <w:ilvl w:val="0"/>
          <w:numId w:val="1004"/>
        </w:numPr>
        <w:pStyle w:val="Compact"/>
      </w:pPr>
      <w:r>
        <w:t xml:space="preserve">Investing in Colombo-specific case studies showcasing infrastructure solutions</w:t>
      </w:r>
    </w:p>
    <w:p>
      <w:pPr>
        <w:numPr>
          <w:ilvl w:val="0"/>
          <w:numId w:val="1004"/>
        </w:numPr>
        <w:pStyle w:val="Compact"/>
      </w:pPr>
      <w:r>
        <w:t xml:space="preserve">Prioritizing training in sustainable engineering practices for all Civil Engineer sales personnel</w:t>
      </w:r>
    </w:p>
    <w:p>
      <w:pPr>
        <w:pStyle w:val="FirstParagraph"/>
      </w:pPr>
      <w:r>
        <w:t xml:space="preserve">In conclusion, this Sales Report validates that when Sri Lanka Colombo's complex infrastructure challenges meet our Civil Engineers' technical expertise and sales strategy, we create unmatched value. The future of growth in Colombo doesn't lie with traditional sales tactics—it lies in empowering our Civil Engineers to sell solutions as confidently as they design them. We are poised to capture 28% market share in Colombo's engineering services sector by 2025, driven by this integrated approach.</w:t>
      </w:r>
    </w:p>
    <w:p>
      <w:pPr>
        <w:pStyle w:val="BodyText"/>
      </w:pPr>
      <w:r>
        <w:rPr>
          <w:bCs/>
          <w:b/>
        </w:rPr>
        <w:t xml:space="preserve">Prepared By:</w:t>
      </w:r>
      <w:r>
        <w:t xml:space="preserve"> </w:t>
      </w:r>
      <w:r>
        <w:t xml:space="preserve">Anura Karunaratne, Head of Sales &amp; Engineering Solutions</w:t>
      </w:r>
      <w:r>
        <w:br/>
      </w:r>
      <w:r>
        <w:rPr>
          <w:bCs/>
          <w:b/>
        </w:rPr>
        <w:t xml:space="preserve">Department:</w:t>
      </w:r>
      <w:r>
        <w:t xml:space="preserve"> </w:t>
      </w:r>
      <w:r>
        <w:t xml:space="preserve">Infrastructure Division, Sri Lanka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 Performance in Sri Lanka Colombo Market</dc:title>
  <dc:creator/>
  <dc:language>en</dc:language>
  <cp:keywords/>
  <dcterms:created xsi:type="dcterms:W3CDTF">2026-07-21T10:41:18Z</dcterms:created>
  <dcterms:modified xsi:type="dcterms:W3CDTF">2026-07-21T10:41:18Z</dcterms:modified>
</cp:coreProperties>
</file>

<file path=docProps/custom.xml><?xml version="1.0" encoding="utf-8"?>
<Properties xmlns="http://schemas.openxmlformats.org/officeDocument/2006/custom-properties" xmlns:vt="http://schemas.openxmlformats.org/officeDocument/2006/docPropsVTypes"/>
</file>