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Market</w:t>
      </w:r>
      <w:r>
        <w:t xml:space="preserve"> </w:t>
      </w:r>
      <w:r>
        <w:t xml:space="preserve">Analysis</w:t>
      </w:r>
      <w:r>
        <w:t xml:space="preserve"> </w:t>
      </w:r>
      <w:r>
        <w:t xml:space="preserve">for</w:t>
      </w:r>
      <w:r>
        <w:t xml:space="preserve"> </w:t>
      </w:r>
      <w:r>
        <w:t xml:space="preserve">Thailand</w:t>
      </w:r>
      <w:r>
        <w:t xml:space="preserve"> </w:t>
      </w:r>
      <w:r>
        <w:t xml:space="preserve">Bangkok</w:t>
      </w:r>
    </w:p>
    <w:bookmarkStart w:id="26" w:name="X2001373643eda1d6a9715dcc185bbe71f6cdcc9"/>
    <w:p>
      <w:pPr>
        <w:pStyle w:val="Heading1"/>
      </w:pPr>
      <w:r>
        <w:t xml:space="preserve">Comprehensive Sales Report: Civil Engineering Services Demand in Thailand Bangkok (Q3 2024)</w:t>
      </w:r>
    </w:p>
    <w:p>
      <w:pPr>
        <w:pStyle w:val="FirstParagraph"/>
      </w:pPr>
      <w:r>
        <w:rPr>
          <w:bCs/>
          <w:b/>
        </w:rPr>
        <w:t xml:space="preserve">Prepared For:</w:t>
      </w:r>
      <w:r>
        <w:t xml:space="preserve"> </w:t>
      </w:r>
      <w:r>
        <w:t xml:space="preserve">Executive Leadership, Strategic Partners &amp; Stakeholders |</w:t>
      </w:r>
      <w:r>
        <w:t xml:space="preserve"> </w:t>
      </w:r>
      <w:r>
        <w:rPr>
          <w:bCs/>
          <w:b/>
        </w:rPr>
        <w:t xml:space="preserve">Date:</w:t>
      </w:r>
      <w:r>
        <w:t xml:space="preserve"> </w:t>
      </w:r>
      <w:r>
        <w:t xml:space="preserve">October 26, 2024 |</w:t>
      </w:r>
      <w:r>
        <w:t xml:space="preserve"> </w:t>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Sales Report details the robust market performance and strategic opportunities for Civil Engineering services within Thailand's capital, Bangkok. The city's unprecedented urban expansion, infrastructure modernization projects, and climate resilience initiatives have created a sustained high demand for skilled Civil Engineers. Our firm has secured 27 major contracts worth THB 148 million in Q3 alone, reflecting a 32% year-over-year growth directly tied to Bangkok's development trajectory. This document establishes the critical nexus between Civil Engineer expertise and sales success in Thailand's most dynamic construction market.</w:t>
      </w:r>
    </w:p>
    <w:bookmarkEnd w:id="20"/>
    <w:bookmarkStart w:id="21" w:name="Xad921022874cd8b1bf06b1d84e36dd7dc6ffca0"/>
    <w:p>
      <w:pPr>
        <w:pStyle w:val="Heading2"/>
      </w:pPr>
      <w:r>
        <w:t xml:space="preserve">II. Market Context: Why Bangkok Drives Civil Engineering Sales</w:t>
      </w:r>
    </w:p>
    <w:p>
      <w:pPr>
        <w:pStyle w:val="FirstParagraph"/>
      </w:pPr>
      <w:r>
        <w:t xml:space="preserve">Bangkok, Thailand's economic engine, faces unique engineering challenges demanding specialized Civil Engineer solutions. The city's rapid urbanization (projected 50% population growth by 2030), vulnerability to flooding (e.g., 2011 disaster lessons), and ambitious infrastructure plans like the Bangkok Mass Transit System (MRT) expansions and the Eastern Economic Corridor connectivity projects, create an insatiable market. The Thai government's "Thailand 4.0" policy prioritizes smart infrastructure, directly amplifying sales opportunities for Civil Engineer-led consulting services. Our sales team consistently identifies these macro-trends as the primary catalysts driving client engagement in Thailand Bangkok.</w:t>
      </w:r>
    </w:p>
    <w:bookmarkEnd w:id="21"/>
    <w:bookmarkStart w:id="22" w:name="Xefe0d4d22519e7cb56dd5ae91aa829a91bd613f"/>
    <w:p>
      <w:pPr>
        <w:pStyle w:val="Heading2"/>
      </w:pPr>
      <w:r>
        <w:t xml:space="preserve">III. Q3 2024 Sales Performance: Civil Engineer Focus</w:t>
      </w:r>
    </w:p>
    <w:p>
      <w:pPr>
        <w:pStyle w:val="FirstParagraph"/>
      </w:pPr>
      <w:r>
        <w:t xml:space="preserve">This quarter's success is intrinsically linked to our strategic deployment of highly qualified Civil Engineers across key sectors:</w:t>
      </w:r>
    </w:p>
    <w:p>
      <w:pPr>
        <w:numPr>
          <w:ilvl w:val="0"/>
          <w:numId w:val="1001"/>
        </w:numPr>
        <w:pStyle w:val="Compact"/>
      </w:pPr>
      <w:r>
        <w:rPr>
          <w:bCs/>
          <w:b/>
        </w:rPr>
        <w:t xml:space="preserve">Urban Infrastructure Projects (45% of Sales):</w:t>
      </w:r>
      <w:r>
        <w:t xml:space="preserve"> </w:t>
      </w:r>
      <w:r>
        <w:t xml:space="preserve">Secured contracts for drainage system upgrades along the Chao Phraya River (THB 38M) and Smart Traffic Management Systems for Rama IX intersection. Civil Engineers delivered technical proposals demonstrating flood mitigation solutions, directly influencing client decisions.</w:t>
      </w:r>
    </w:p>
    <w:p>
      <w:pPr>
        <w:numPr>
          <w:ilvl w:val="0"/>
          <w:numId w:val="1001"/>
        </w:numPr>
        <w:pStyle w:val="Compact"/>
      </w:pPr>
      <w:r>
        <w:rPr>
          <w:bCs/>
          <w:b/>
        </w:rPr>
        <w:t xml:space="preserve">Commercial &amp; Residential Construction (35% of Sales):</w:t>
      </w:r>
      <w:r>
        <w:t xml:space="preserve"> </w:t>
      </w:r>
      <w:r>
        <w:t xml:space="preserve">Won three major high-rise developments in Sathorn and Silom districts. The ability of our lead Civil Engineer to optimize foundation designs for Bangkok's soft soil conditions was pivotal in securing these THB 72M contracts.</w:t>
      </w:r>
    </w:p>
    <w:p>
      <w:pPr>
        <w:numPr>
          <w:ilvl w:val="0"/>
          <w:numId w:val="1001"/>
        </w:numPr>
        <w:pStyle w:val="Compact"/>
      </w:pPr>
      <w:r>
        <w:rPr>
          <w:bCs/>
          <w:b/>
        </w:rPr>
        <w:t xml:space="preserve">Sustainable Development (20% of Sales):</w:t>
      </w:r>
      <w:r>
        <w:t xml:space="preserve"> </w:t>
      </w:r>
      <w:r>
        <w:t xml:space="preserve">Achieved a landmark agreement with a multinational developer for LEED-certified green buildings. Our Civil Engineer's expertise in eco-friendly materials and energy-efficient site planning became the key differentiator against competitors, generating THB 38M in revenue.</w:t>
      </w:r>
    </w:p>
    <w:bookmarkEnd w:id="22"/>
    <w:bookmarkStart w:id="23" w:name="Xddbea58936984ebf900b469d76d7dc2c310fb32"/>
    <w:p>
      <w:pPr>
        <w:pStyle w:val="Heading2"/>
      </w:pPr>
      <w:r>
        <w:t xml:space="preserve">IV. Sales Pipeline &amp; Future Outlook: The Civil Engineer Imperative</w:t>
      </w:r>
    </w:p>
    <w:p>
      <w:pPr>
        <w:pStyle w:val="FirstParagraph"/>
      </w:pPr>
      <w:r>
        <w:t xml:space="preserve">The current sales pipeline for Thailand Bangkok is exceptionally strong, with 15+ high-value opportunities totaling THB 215 million in the final quarter. Crucially, every single opportunity requires a demonstrable Civil Engineer's role:</w:t>
      </w:r>
    </w:p>
    <w:p>
      <w:pPr>
        <w:numPr>
          <w:ilvl w:val="0"/>
          <w:numId w:val="1002"/>
        </w:numPr>
        <w:pStyle w:val="Compact"/>
      </w:pPr>
      <w:r>
        <w:rPr>
          <w:iCs/>
          <w:i/>
        </w:rPr>
        <w:t xml:space="preserve">Government Tender (THB 62M):</w:t>
      </w:r>
      <w:r>
        <w:t xml:space="preserve"> </w:t>
      </w:r>
      <w:r>
        <w:t xml:space="preserve">"Bangkok Smart City Water Management Initiative" – Requires Civil Engineer-led feasibility studies and implementation plans.</w:t>
      </w:r>
    </w:p>
    <w:p>
      <w:pPr>
        <w:numPr>
          <w:ilvl w:val="0"/>
          <w:numId w:val="1002"/>
        </w:numPr>
        <w:pStyle w:val="Compact"/>
      </w:pPr>
      <w:r>
        <w:rPr>
          <w:iCs/>
          <w:i/>
        </w:rPr>
        <w:t xml:space="preserve">Private Developer Project (THB 45M):</w:t>
      </w:r>
      <w:r>
        <w:t xml:space="preserve"> </w:t>
      </w:r>
      <w:r>
        <w:t xml:space="preserve">"Sukhumvit Luxury Residential Cluster" – Relies on Civil Engineer expertise for geotechnical analysis in flood-prone zones.</w:t>
      </w:r>
    </w:p>
    <w:p>
      <w:pPr>
        <w:numPr>
          <w:ilvl w:val="0"/>
          <w:numId w:val="1002"/>
        </w:numPr>
        <w:pStyle w:val="Compact"/>
      </w:pPr>
      <w:r>
        <w:rPr>
          <w:iCs/>
          <w:i/>
        </w:rPr>
        <w:t xml:space="preserve">Industrial Park Expansion (THB 38M):</w:t>
      </w:r>
      <w:r>
        <w:t xml:space="preserve"> </w:t>
      </w:r>
      <w:r>
        <w:t xml:space="preserve">"Eastern Seaboard Logistics Hub" – Needs Civil Engineer oversight for phased construction amidst existing operational sites.</w:t>
      </w:r>
    </w:p>
    <w:p>
      <w:pPr>
        <w:pStyle w:val="FirstParagraph"/>
      </w:pPr>
      <w:r>
        <w:t xml:space="preserve">Our sales strategy has evolved to prioritize the Civil Engineer as the central figure in client acquisition. Sales representatives now undergo technical briefings with our engineering leads before client meetings, ensuring proposals speak directly to site-specific challenges only a qualified Civil Engineer can address. This shift has shortened sales cycles by 25% and increased win rates by 18% in Bangkok.</w:t>
      </w:r>
    </w:p>
    <w:bookmarkEnd w:id="23"/>
    <w:bookmarkStart w:id="24" w:name="X975bf2cd5f2500c617e6c7ee33f70e60c0df12a"/>
    <w:p>
      <w:pPr>
        <w:pStyle w:val="Heading2"/>
      </w:pPr>
      <w:r>
        <w:t xml:space="preserve">V. Competitive Landscape &amp; Strategic Recommendations</w:t>
      </w:r>
    </w:p>
    <w:p>
      <w:pPr>
        <w:pStyle w:val="FirstParagraph"/>
      </w:pPr>
      <w:r>
        <w:t xml:space="preserve">Bangkok's civil engineering market is highly competitive, with local firms offering lower rates but often lacking international standards or specialized climate-resilient design experience. Our key differentiator remains the fusion of global best practices with deep Thailand Bangkok contextual knowledge – embodied by our senior Civil Engineers who have navigated the city’s complex permitting systems (e.g., BMA regulations) and monsoon-season constraints for over 15 years.</w:t>
      </w:r>
    </w:p>
    <w:p>
      <w:pPr>
        <w:pStyle w:val="BodyText"/>
      </w:pPr>
      <w:r>
        <w:rPr>
          <w:bCs/>
          <w:b/>
        </w:rPr>
        <w:t xml:space="preserve">Strategic Recommendations:</w:t>
      </w:r>
    </w:p>
    <w:p>
      <w:pPr>
        <w:numPr>
          <w:ilvl w:val="0"/>
          <w:numId w:val="1003"/>
        </w:numPr>
        <w:pStyle w:val="Compact"/>
      </w:pPr>
      <w:r>
        <w:rPr>
          <w:iCs/>
          <w:i/>
        </w:rPr>
        <w:t xml:space="preserve">Invest in Local Talent Development:</w:t>
      </w:r>
      <w:r>
        <w:t xml:space="preserve"> </w:t>
      </w:r>
      <w:r>
        <w:t xml:space="preserve">Partner with Chulalongkorn University and King Mongkut’s University of Technology Thonburi to create a dedicated "Bangkok Civil Engineering Fellowship" program, ensuring a pipeline of talent fluent in both Thai context and international standards.</w:t>
      </w:r>
    </w:p>
    <w:p>
      <w:pPr>
        <w:numPr>
          <w:ilvl w:val="0"/>
          <w:numId w:val="1003"/>
        </w:numPr>
        <w:pStyle w:val="Compact"/>
      </w:pPr>
      <w:r>
        <w:rPr>
          <w:iCs/>
          <w:i/>
        </w:rPr>
        <w:t xml:space="preserve">Launch Bangkok-Specific Sales Toolkit:</w:t>
      </w:r>
      <w:r>
        <w:t xml:space="preserve"> </w:t>
      </w:r>
      <w:r>
        <w:t xml:space="preserve">Develop digital resources showcasing case studies (e.g., "How Our Civil Engineer Solved the Ratchawong Flood Mitigation Challenge") for targeted sales outreach, emphasizing tangible local impact.</w:t>
      </w:r>
    </w:p>
    <w:p>
      <w:pPr>
        <w:numPr>
          <w:ilvl w:val="0"/>
          <w:numId w:val="1003"/>
        </w:numPr>
        <w:pStyle w:val="Compact"/>
      </w:pPr>
      <w:r>
        <w:rPr>
          <w:iCs/>
          <w:i/>
        </w:rPr>
        <w:t xml:space="preserve">Prioritize Climate Resilience Offerings:</w:t>
      </w:r>
      <w:r>
        <w:t xml:space="preserve"> </w:t>
      </w:r>
      <w:r>
        <w:t xml:space="preserve">Formalize a dedicated service line for flood-adaptive infrastructure – a critical, high-demand need in Thailand Bangkok directly tied to our Civil Engineer expertise and market gaps.</w:t>
      </w:r>
    </w:p>
    <w:bookmarkEnd w:id="24"/>
    <w:bookmarkStart w:id="25" w:name="Xb1ed009563d11e431a45b59b2c7346e6dbf923c"/>
    <w:p>
      <w:pPr>
        <w:pStyle w:val="Heading2"/>
      </w:pPr>
      <w:r>
        <w:t xml:space="preserve">VI. Conclusion: Civil Engineering as the Cornerstone of Sales Success</w:t>
      </w:r>
    </w:p>
    <w:p>
      <w:pPr>
        <w:pStyle w:val="FirstParagraph"/>
      </w:pPr>
      <w:r>
        <w:t xml:space="preserve">This Q3 Sales Report unequivocally demonstrates that in Thailand's Bangkok market, the demand for exceptional Civil Engineers is not just a cost center; it is the primary engine driving revenue growth. Our strategic focus on leveraging Civil Engineer expertise from initial client engagement through project delivery has translated directly into measurable sales results and enhanced market share. As Bangkok continues its transformation under Thailand 4.0, with infrastructure investment projected to exceed THB 12 billion annually, the role of the Civil Engineer will remain paramount for sustainable business growth. We are confident that further deepening our Civil Engineering capabilities within the Thailand Bangkok context will secure long-term leadership in this vital market segment.</w:t>
      </w:r>
    </w:p>
    <w:p>
      <w:pPr>
        <w:pStyle w:val="BodyText"/>
      </w:pPr>
      <w:r>
        <w:rPr>
          <w:bCs/>
          <w:b/>
        </w:rPr>
        <w:t xml:space="preserve">Prepared By:</w:t>
      </w:r>
      <w:r>
        <w:t xml:space="preserve"> </w:t>
      </w:r>
      <w:r>
        <w:t xml:space="preserve">Global Infrastructure Solutions (GIS) - Bangkok Sales &amp; Strategy Division</w:t>
      </w:r>
      <w:r>
        <w:br/>
      </w:r>
      <w:r>
        <w:rPr>
          <w:bCs/>
          <w:b/>
        </w:rPr>
        <w:t xml:space="preserve">Contact:</w:t>
      </w:r>
      <w:r>
        <w:t xml:space="preserve"> </w:t>
      </w:r>
      <w:r>
        <w:t xml:space="preserve">sales.bangkok@globalsolutions-th.com | +66 2 123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Market Analysis for Thailand Bangkok</dc:title>
  <dc:creator/>
  <dc:language>en</dc:language>
  <cp:keywords/>
  <dcterms:created xsi:type="dcterms:W3CDTF">2026-07-23T10:46:21Z</dcterms:created>
  <dcterms:modified xsi:type="dcterms:W3CDTF">2026-07-23T10:46:21Z</dcterms:modified>
</cp:coreProperties>
</file>

<file path=docProps/custom.xml><?xml version="1.0" encoding="utf-8"?>
<Properties xmlns="http://schemas.openxmlformats.org/officeDocument/2006/custom-properties" xmlns:vt="http://schemas.openxmlformats.org/officeDocument/2006/docPropsVTypes"/>
</file>