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Engineering</w:t>
      </w:r>
      <w:r>
        <w:t xml:space="preserve"> </w:t>
      </w:r>
      <w:r>
        <w:t xml:space="preserve">Services</w:t>
      </w:r>
      <w:r>
        <w:t xml:space="preserve"> </w:t>
      </w:r>
      <w:r>
        <w:t xml:space="preserve">Performance</w:t>
      </w:r>
      <w:r>
        <w:t xml:space="preserve"> </w:t>
      </w:r>
      <w:r>
        <w:t xml:space="preserve">in</w:t>
      </w:r>
      <w:r>
        <w:t xml:space="preserve"> </w:t>
      </w:r>
      <w:r>
        <w:t xml:space="preserve">Algeria</w:t>
      </w:r>
      <w:r>
        <w:t xml:space="preserve"> </w:t>
      </w:r>
      <w:r>
        <w:t xml:space="preserve">Algiers</w:t>
      </w:r>
    </w:p>
    <w:bookmarkStart w:id="30" w:name="X423293b44d402897ebef2303ed1ad5dba4cbfdd"/>
    <w:p>
      <w:pPr>
        <w:pStyle w:val="Heading1"/>
      </w:pPr>
      <w:r>
        <w:t xml:space="preserve">SALES REPORT: COMPUTER ENGINEERING SERVICES PERFORMANCE IN ALGERIA ALGIERS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Strategic Planning Committee</w:t>
      </w:r>
      <w:r>
        <w:br/>
      </w:r>
      <w:r>
        <w:rPr>
          <w:bCs/>
          <w:b/>
        </w:rPr>
        <w:t xml:space="preserve">Prepared By:</w:t>
      </w:r>
      <w:r>
        <w:t xml:space="preserve"> </w:t>
      </w:r>
      <w:r>
        <w:t xml:space="preserve">Sales Analytics Division, Algeria Technology Solutions</w:t>
      </w:r>
    </w:p>
    <w:bookmarkStart w:id="20" w:name="i.-executive-summary"/>
    <w:p>
      <w:pPr>
        <w:pStyle w:val="Heading2"/>
      </w:pPr>
      <w:r>
        <w:t xml:space="preserve">I. Executive Summary</w:t>
      </w:r>
    </w:p>
    <w:p>
      <w:pPr>
        <w:pStyle w:val="FirstParagraph"/>
      </w:pPr>
      <w:r>
        <w:t xml:space="preserve">This comprehensive Sales Report details the performance trajectory of Computer Engineering services across Algeria Algiers during Q3 2023. The report confirms a remarkable 37% year-over-year growth in demand for specialized computer engineering solutions, establishing Algiers as the undisputed hub for technology adoption in North Africa. With Algeria's national digital transformation strategy accelerating, our Computer Engineer team has successfully secured 42 new enterprise contracts, representing a market penetration rate of 28% among target sectors. This document serves as both an accountability record and strategic roadmap for sustaining momentum in the Algeria Algiers ecosystem.</w:t>
      </w:r>
    </w:p>
    <w:bookmarkEnd w:id="20"/>
    <w:bookmarkStart w:id="21" w:name="Xe79652aac6060eec08f78edb6d71348f968dbd7"/>
    <w:p>
      <w:pPr>
        <w:pStyle w:val="Heading2"/>
      </w:pPr>
      <w:r>
        <w:t xml:space="preserve">II. Market Context: Algeria Algiers Digital Landscape</w:t>
      </w:r>
    </w:p>
    <w:p>
      <w:pPr>
        <w:pStyle w:val="FirstParagraph"/>
      </w:pPr>
      <w:r>
        <w:t xml:space="preserve">Algeria's National Digital Strategy 2030 has fundamentally reshaped the technology landscape in Algiers, creating unprecedented opportunities for Computer Engineering expertise. The Algerian government's allocation of $18 billion to ICT infrastructure projects has directly fueled demand for certified Computer Engineers capable of delivering end-to-end solutions. In Algiers – home to 75% of Algeria's IT talent pool and 92% of the country's multinational tech operations – we've observed three critical trends:</w:t>
      </w:r>
    </w:p>
    <w:p>
      <w:pPr>
        <w:numPr>
          <w:ilvl w:val="0"/>
          <w:numId w:val="1001"/>
        </w:numPr>
        <w:pStyle w:val="Compact"/>
      </w:pPr>
      <w:r>
        <w:rPr>
          <w:bCs/>
          <w:b/>
        </w:rPr>
        <w:t xml:space="preserve">Public Sector Surge:</w:t>
      </w:r>
      <w:r>
        <w:t xml:space="preserve"> </w:t>
      </w:r>
      <w:r>
        <w:t xml:space="preserve">Ministry of Communication projects now require Computer Engineers with government certification (e.g., ANRT accreditation) for all digital infrastructure implementations</w:t>
      </w:r>
    </w:p>
    <w:p>
      <w:pPr>
        <w:numPr>
          <w:ilvl w:val="0"/>
          <w:numId w:val="1001"/>
        </w:numPr>
        <w:pStyle w:val="Compact"/>
      </w:pPr>
      <w:r>
        <w:rPr>
          <w:bCs/>
          <w:b/>
        </w:rPr>
        <w:t xml:space="preserve">FinTech Boom:</w:t>
      </w:r>
      <w:r>
        <w:t xml:space="preserve"> </w:t>
      </w:r>
      <w:r>
        <w:t xml:space="preserve">Algiers-based neobanks and payment platforms increased Computer Engineer hiring by 63% YoY to support fintech regulations</w:t>
      </w:r>
    </w:p>
    <w:p>
      <w:pPr>
        <w:numPr>
          <w:ilvl w:val="0"/>
          <w:numId w:val="1001"/>
        </w:numPr>
        <w:pStyle w:val="Compact"/>
      </w:pPr>
      <w:r>
        <w:rPr>
          <w:bCs/>
          <w:b/>
        </w:rPr>
        <w:t xml:space="preserve">SME Digitalization Drive:</w:t>
      </w:r>
      <w:r>
        <w:t xml:space="preserve"> </w:t>
      </w:r>
      <w:r>
        <w:t xml:space="preserve">78% of Algiers-based SMEs now budget for computer engineering services as part of operational modernization</w:t>
      </w:r>
    </w:p>
    <w:bookmarkEnd w:id="21"/>
    <w:bookmarkStart w:id="24" w:name="iii.-sales-performance-analysis-q3-2023"/>
    <w:p>
      <w:pPr>
        <w:pStyle w:val="Heading2"/>
      </w:pPr>
      <w:r>
        <w:t xml:space="preserve">III. Sales Performance Analysis (Q3 2023)</w:t>
      </w:r>
    </w:p>
    <w:bookmarkStart w:id="22" w:name="a.-revenue-contract-breakdown"/>
    <w:p>
      <w:pPr>
        <w:pStyle w:val="Heading3"/>
      </w:pPr>
      <w:r>
        <w:t xml:space="preserve">A. Revenue &amp; Contract Breakdown</w:t>
      </w:r>
    </w:p>
    <w:p>
      <w:pPr>
        <w:pStyle w:val="FirstParagraph"/>
      </w:pPr>
      <w:r>
        <w:t xml:space="preserve">Category</w:t>
      </w:r>
    </w:p>
    <w:p>
      <w:pPr>
        <w:pStyle w:val="BodyText"/>
      </w:pPr>
      <w:r>
        <w:t xml:space="preserve">Q3 2023 (DZD)</w:t>
      </w:r>
    </w:p>
    <w:p>
      <w:pPr>
        <w:pStyle w:val="BodyText"/>
      </w:pPr>
      <w:r>
        <w:t xml:space="preserve">Q2 2023 (DZD)</w:t>
      </w:r>
    </w:p>
    <w:p>
      <w:pPr>
        <w:pStyle w:val="BodyText"/>
      </w:pPr>
      <w:r>
        <w:t xml:space="preserve">Δ%</w:t>
      </w:r>
    </w:p>
    <w:p>
      <w:pPr>
        <w:pStyle w:val="BodyText"/>
      </w:pPr>
      <w:r>
        <w:t xml:space="preserve">Enterprise Contracts</w:t>
      </w:r>
    </w:p>
    <w:p>
      <w:pPr>
        <w:pStyle w:val="BodyText"/>
      </w:pPr>
      <w:r>
        <w:t xml:space="preserve">89,450,000</w:t>
      </w:r>
    </w:p>
    <w:p>
      <w:pPr>
        <w:pStyle w:val="BodyText"/>
      </w:pPr>
      <w:r>
        <w:t xml:space="preserve">64,310,000</w:t>
      </w:r>
    </w:p>
    <w:p>
      <w:pPr>
        <w:pStyle w:val="BodyText"/>
      </w:pPr>
      <w:r>
        <w:t xml:space="preserve">+39.1%</w:t>
      </w:r>
    </w:p>
    <w:p>
      <w:pPr>
        <w:pStyle w:val="BodyText"/>
      </w:pPr>
      <w:r>
        <w:t xml:space="preserve">SME Solutions Package</w:t>
      </w:r>
    </w:p>
    <w:p>
      <w:pPr>
        <w:pStyle w:val="BodyText"/>
      </w:pPr>
      <w:r>
        <w:t xml:space="preserve">27,835,250</w:t>
      </w:r>
    </w:p>
    <w:p>
      <w:pPr>
        <w:pStyle w:val="BodyText"/>
      </w:pPr>
      <w:r>
        <w:t xml:space="preserve">19,642,800</w:t>
      </w:r>
    </w:p>
    <w:p>
      <w:pPr>
        <w:pStyle w:val="BodyText"/>
      </w:pPr>
      <w:r>
        <w:t xml:space="preserve">+41.7%</w:t>
      </w:r>
    </w:p>
    <w:p>
      <w:pPr>
        <w:pStyle w:val="BodyText"/>
      </w:pPr>
      <w:r>
        <w:t xml:space="preserve">Government Projects (ANRT)</w:t>
      </w:r>
    </w:p>
    <w:p>
      <w:pPr>
        <w:pStyle w:val="BodyText"/>
      </w:pPr>
      <w:r>
        <w:t xml:space="preserve">48,620,500</w:t>
      </w:r>
    </w:p>
    <w:p>
      <w:pPr>
        <w:pStyle w:val="BodyText"/>
      </w:pPr>
      <w:r>
        <w:t xml:space="preserve">39,715,800</w:t>
      </w:r>
    </w:p>
    <w:p>
      <w:pPr>
        <w:pStyle w:val="BodyText"/>
      </w:pPr>
      <w:r>
        <w:t xml:space="preserve">+22.4%</w:t>
      </w:r>
    </w:p>
    <w:p>
      <w:pPr>
        <w:pStyle w:val="BodyText"/>
      </w:pPr>
      <w:r>
        <w:rPr>
          <w:iCs/>
          <w:i/>
        </w:rPr>
        <w:t xml:space="preserve">Total Sales</w:t>
      </w:r>
    </w:p>
    <w:p>
      <w:pPr>
        <w:pStyle w:val="BodyText"/>
      </w:pPr>
      <w:r>
        <w:rPr>
          <w:iCs/>
          <w:i/>
        </w:rPr>
        <w:t xml:space="preserve">165,905,750</w:t>
      </w:r>
    </w:p>
    <w:p>
      <w:pPr>
        <w:pStyle w:val="BodyText"/>
      </w:pPr>
      <w:r>
        <w:rPr>
          <w:iCs/>
          <w:i/>
        </w:rPr>
        <w:t xml:space="preserve">123,668,600</w:t>
      </w:r>
    </w:p>
    <w:p>
      <w:pPr>
        <w:pStyle w:val="BodyText"/>
      </w:pPr>
      <w:r>
        <w:rPr>
          <w:iCs/>
          <w:i/>
        </w:rPr>
        <w:t xml:space="preserve">+34.2%</w:t>
      </w:r>
    </w:p>
    <w:bookmarkEnd w:id="22"/>
    <w:bookmarkStart w:id="23" w:name="Xea1692acc91e242f8fa6463c638771fc626dbbd"/>
    <w:p>
      <w:pPr>
        <w:pStyle w:val="Heading3"/>
      </w:pPr>
      <w:r>
        <w:t xml:space="preserve">B. Key Client Acquisition Highlights in Algeria Algiers</w:t>
      </w:r>
    </w:p>
    <w:p>
      <w:pPr>
        <w:pStyle w:val="FirstParagraph"/>
      </w:pPr>
      <w:r>
        <w:t xml:space="preserve">Our Computer Engineer team achieved landmark victories in three strategic sectors within Algeria Algiers:</w:t>
      </w:r>
    </w:p>
    <w:p>
      <w:pPr>
        <w:numPr>
          <w:ilvl w:val="0"/>
          <w:numId w:val="1002"/>
        </w:numPr>
        <w:pStyle w:val="Compact"/>
      </w:pPr>
      <w:r>
        <w:rPr>
          <w:bCs/>
          <w:b/>
        </w:rPr>
        <w:t xml:space="preserve">Banking Sector:</w:t>
      </w:r>
      <w:r>
        <w:t xml:space="preserve"> </w:t>
      </w:r>
      <w:r>
        <w:t xml:space="preserve">Secured contract with Société Générale Algerie to deploy AI-driven fraud detection systems. Led by Senior Computer Engineer Amina Benali (ANRT-certified), this $5.2M project represents Algeria's largest private-sector computer engineering implementation.</w:t>
      </w:r>
    </w:p>
    <w:p>
      <w:pPr>
        <w:numPr>
          <w:ilvl w:val="0"/>
          <w:numId w:val="1002"/>
        </w:numPr>
        <w:pStyle w:val="Compact"/>
      </w:pPr>
      <w:r>
        <w:rPr>
          <w:bCs/>
          <w:b/>
        </w:rPr>
        <w:t xml:space="preserve">Telecommunications:</w:t>
      </w:r>
      <w:r>
        <w:t xml:space="preserve"> </w:t>
      </w:r>
      <w:r>
        <w:t xml:space="preserve">Won bid with Djezzy for 5G network optimization services, requiring specialized Computer Engineers with NFV/SDN expertise. Project value: $3.8M, expected to create 24 new engineering roles in Algiers.</w:t>
      </w:r>
    </w:p>
    <w:p>
      <w:pPr>
        <w:numPr>
          <w:ilvl w:val="0"/>
          <w:numId w:val="1002"/>
        </w:numPr>
        <w:pStyle w:val="Compact"/>
      </w:pPr>
      <w:r>
        <w:rPr>
          <w:bCs/>
          <w:b/>
        </w:rPr>
        <w:t xml:space="preserve">Public Administration:</w:t>
      </w:r>
      <w:r>
        <w:t xml:space="preserve"> </w:t>
      </w:r>
      <w:r>
        <w:t xml:space="preserve">Successfully delivered digital identity platform (ID Algeria) integration for Ministry of Interior – the first nationwide project requiring Computer Engineer teams certified under Algeria's new cybersecurity framework.</w:t>
      </w:r>
    </w:p>
    <w:bookmarkEnd w:id="23"/>
    <w:bookmarkEnd w:id="24"/>
    <w:bookmarkStart w:id="25" w:name="Xb73a66561f5807a17485c5e9e4ee854bdf3e980"/>
    <w:p>
      <w:pPr>
        <w:pStyle w:val="Heading2"/>
      </w:pPr>
      <w:r>
        <w:t xml:space="preserve">IV. Competitive Positioning: The Algerian Advantage</w:t>
      </w:r>
    </w:p>
    <w:p>
      <w:pPr>
        <w:pStyle w:val="FirstParagraph"/>
      </w:pPr>
      <w:r>
        <w:t xml:space="preserve">In the fiercely competitive technology landscape of Algeria Algiers, our distinct advantages as a Computer Engineering service provider are evident:</w:t>
      </w:r>
    </w:p>
    <w:p>
      <w:pPr>
        <w:numPr>
          <w:ilvl w:val="0"/>
          <w:numId w:val="1003"/>
        </w:numPr>
        <w:pStyle w:val="Compact"/>
      </w:pPr>
      <w:r>
        <w:rPr>
          <w:bCs/>
          <w:b/>
        </w:rPr>
        <w:t xml:space="preserve">Local Talent Integration:</w:t>
      </w:r>
      <w:r>
        <w:t xml:space="preserve"> </w:t>
      </w:r>
      <w:r>
        <w:t xml:space="preserve">93% of our Algiers-based Computer Engineers hold Algerian engineering degrees from Université de la Méditerranée or INSA in Algiers, ensuring cultural fluency and regulatory compliance.</w:t>
      </w:r>
    </w:p>
    <w:p>
      <w:pPr>
        <w:numPr>
          <w:ilvl w:val="0"/>
          <w:numId w:val="1003"/>
        </w:numPr>
        <w:pStyle w:val="Compact"/>
      </w:pPr>
      <w:r>
        <w:rPr>
          <w:bCs/>
          <w:b/>
        </w:rPr>
        <w:t xml:space="preserve">National Certification Alignment:</w:t>
      </w:r>
      <w:r>
        <w:t xml:space="preserve"> </w:t>
      </w:r>
      <w:r>
        <w:t xml:space="preserve">All Computer Engineer staff maintain ANRT certifications, a critical requirement for government contracts that 78% of competitors lack.</w:t>
      </w:r>
    </w:p>
    <w:p>
      <w:pPr>
        <w:numPr>
          <w:ilvl w:val="0"/>
          <w:numId w:val="1003"/>
        </w:numPr>
        <w:pStyle w:val="Compact"/>
      </w:pPr>
      <w:r>
        <w:rPr>
          <w:bCs/>
          <w:b/>
        </w:rPr>
        <w:t xml:space="preserve">Algeria-First Solutions:</w:t>
      </w:r>
      <w:r>
        <w:t xml:space="preserve"> </w:t>
      </w:r>
      <w:r>
        <w:t xml:space="preserve">Our locally developed platform "Algérie Connect" addresses unique regional challenges like low-bandwidth connectivity – a feature absent in foreign tech providers' offerings.</w:t>
      </w:r>
    </w:p>
    <w:bookmarkEnd w:id="25"/>
    <w:bookmarkStart w:id="26" w:name="X4212cd7acdcb1158d92edc91b94ef59c00a2fba"/>
    <w:p>
      <w:pPr>
        <w:pStyle w:val="Heading2"/>
      </w:pPr>
      <w:r>
        <w:t xml:space="preserve">V. Challenges &amp; Strategic Response (Algeria Algiers Focus)</w:t>
      </w:r>
    </w:p>
    <w:p>
      <w:pPr>
        <w:pStyle w:val="FirstParagraph"/>
      </w:pPr>
      <w:r>
        <w:t xml:space="preserve">Despite strong growth, we identified three market-specific obstacles requiring immediate Computer Engineer resource allocation:</w:t>
      </w:r>
    </w:p>
    <w:p>
      <w:pPr>
        <w:numPr>
          <w:ilvl w:val="0"/>
          <w:numId w:val="1004"/>
        </w:numPr>
        <w:pStyle w:val="Compact"/>
      </w:pPr>
      <w:r>
        <w:rPr>
          <w:bCs/>
          <w:b/>
        </w:rPr>
        <w:t xml:space="preserve">Regulatory Fragmentation:</w:t>
      </w:r>
      <w:r>
        <w:t xml:space="preserve"> </w:t>
      </w:r>
      <w:r>
        <w:t xml:space="preserve">Varying digital compliance requirements across Algerian provinces. *Strategic Response:* Created dedicated Algeria Algiers Regulatory Task Force staffed by certified Computer Engineers with Ministry liaison experience.</w:t>
      </w:r>
    </w:p>
    <w:p>
      <w:pPr>
        <w:numPr>
          <w:ilvl w:val="0"/>
          <w:numId w:val="1004"/>
        </w:numPr>
        <w:pStyle w:val="Compact"/>
      </w:pPr>
      <w:r>
        <w:rPr>
          <w:bCs/>
          <w:b/>
        </w:rPr>
        <w:t xml:space="preserve">Talent Retention Crisis:</w:t>
      </w:r>
      <w:r>
        <w:t xml:space="preserve"> </w:t>
      </w:r>
      <w:r>
        <w:t xml:space="preserve">45% of Computer Engineers in Algiers received offers from international firms. *Strategic Response:* Launched "Algiers Tech Champions" program with 25% salary premium + equity options for top-performing Computer Engineers.</w:t>
      </w:r>
    </w:p>
    <w:p>
      <w:pPr>
        <w:numPr>
          <w:ilvl w:val="0"/>
          <w:numId w:val="1004"/>
        </w:numPr>
        <w:pStyle w:val="Compact"/>
      </w:pPr>
      <w:r>
        <w:rPr>
          <w:bCs/>
          <w:b/>
        </w:rPr>
        <w:t xml:space="preserve">Legacy System Integration:</w:t>
      </w:r>
      <w:r>
        <w:t xml:space="preserve"> </w:t>
      </w:r>
      <w:r>
        <w:t xml:space="preserve">68% of Algerian enterprises use outdated infrastructure incompatible with modern Computer Engineering solutions. *Strategic Response:* Developed "Legacy Bridge" service package specifically for Algeria's industrial sector, increasing conversion rates by 31%.</w:t>
      </w:r>
    </w:p>
    <w:bookmarkEnd w:id="26"/>
    <w:bookmarkStart w:id="27" w:name="Xe3b0845b1ef50ce20188c887c1703c304d6d46b"/>
    <w:p>
      <w:pPr>
        <w:pStyle w:val="Heading2"/>
      </w:pPr>
      <w:r>
        <w:t xml:space="preserve">VI. Growth Strategy: Computer Engineer Expansion Plan</w:t>
      </w:r>
    </w:p>
    <w:p>
      <w:pPr>
        <w:pStyle w:val="FirstParagraph"/>
      </w:pPr>
      <w:r>
        <w:t xml:space="preserve">Our Q4 2023 strategy centers on maximizing the Algeria Algiers opportunity through three pillars:</w:t>
      </w:r>
    </w:p>
    <w:p>
      <w:pPr>
        <w:numPr>
          <w:ilvl w:val="0"/>
          <w:numId w:val="1005"/>
        </w:numPr>
        <w:pStyle w:val="Compact"/>
      </w:pPr>
      <w:r>
        <w:rPr>
          <w:bCs/>
          <w:b/>
        </w:rPr>
        <w:t xml:space="preserve">Talent Development Hub:</w:t>
      </w:r>
      <w:r>
        <w:t xml:space="preserve"> </w:t>
      </w:r>
      <w:r>
        <w:t xml:space="preserve">Establishing a Computer Engineering Academy in Algiers' Technopole with capacity for 150 students annually, targeting partnerships with Ecole Nationale Polytechnique. This addresses the national deficit of 28,000 certified Computer Engineers.</w:t>
      </w:r>
    </w:p>
    <w:p>
      <w:pPr>
        <w:numPr>
          <w:ilvl w:val="0"/>
          <w:numId w:val="1005"/>
        </w:numPr>
        <w:pStyle w:val="Compact"/>
      </w:pPr>
      <w:r>
        <w:rPr>
          <w:bCs/>
          <w:b/>
        </w:rPr>
        <w:t xml:space="preserve">Sectoral Specialization:</w:t>
      </w:r>
      <w:r>
        <w:t xml:space="preserve"> </w:t>
      </w:r>
      <w:r>
        <w:t xml:space="preserve">Creating dedicated teams for Algeria's priority sectors: Smart Grids (energy), AgriTech (agriculture), and HealthConnect (healthcare) – each led by senior Computer Engineers with industry-specific certifications.</w:t>
      </w:r>
    </w:p>
    <w:p>
      <w:pPr>
        <w:numPr>
          <w:ilvl w:val="0"/>
          <w:numId w:val="1005"/>
        </w:numPr>
        <w:pStyle w:val="Compact"/>
      </w:pPr>
      <w:r>
        <w:rPr>
          <w:bCs/>
          <w:b/>
        </w:rPr>
        <w:t xml:space="preserve">Government Partnership Program:</w:t>
      </w:r>
      <w:r>
        <w:t xml:space="preserve"> </w:t>
      </w:r>
      <w:r>
        <w:t xml:space="preserve">Formalizing collaboration with Ministry of Higher Education to certify our training modules, directly supporting Algeria's 2025 target of producing 10,000 new Computer Engineers annually.</w:t>
      </w:r>
    </w:p>
    <w:bookmarkEnd w:id="27"/>
    <w:bookmarkStart w:id="28" w:name="Xc41a8869bdf23eb35b9ed682a374b343f40e497"/>
    <w:p>
      <w:pPr>
        <w:pStyle w:val="Heading2"/>
      </w:pPr>
      <w:r>
        <w:t xml:space="preserve">VII. Conclusion: The Future of Computer Engineering in Algeria Algiers</w:t>
      </w:r>
    </w:p>
    <w:p>
      <w:pPr>
        <w:pStyle w:val="FirstParagraph"/>
      </w:pPr>
      <w:r>
        <w:t xml:space="preserve">This Sales Report confirms that the demand for qualified Computer Engineers in Algeria Algiers has transcended market trends to become a national imperative. As Algeria's digital transformation accelerates under its $35 billion investment plan, our strategic focus on local talent development, regulatory alignment, and sector-specific solutions positions us as the essential partner for businesses navigating this transition. The 37% growth in Q3 is not merely a sales achievement – it signifies the maturation of Algeria's tech ecosystem where Computer Engineering expertise directly fuels economic modernization.</w:t>
      </w:r>
    </w:p>
    <w:p>
      <w:pPr>
        <w:pStyle w:val="BodyText"/>
      </w:pPr>
      <w:r>
        <w:t xml:space="preserve">Looking ahead, we project that Algeria Algiers will capture 42% of North Africa's total computer engineering services market by 2025. This requires sustained investment in our local Computer Engineer talent pipeline and hyper-localized service delivery – an opportunity we are strategically positioned to dominate. The path forward is clear: deepen our roots in Algeria Algiers through innovation, compliance, and unwavering commitment to the nation's digital future.</w:t>
      </w:r>
    </w:p>
    <w:bookmarkEnd w:id="28"/>
    <w:bookmarkStart w:id="29" w:name="viii.-appendices"/>
    <w:p>
      <w:pPr>
        <w:pStyle w:val="Heading2"/>
      </w:pPr>
      <w:r>
        <w:t xml:space="preserve">VIII. Appendices</w:t>
      </w:r>
    </w:p>
    <w:p>
      <w:pPr>
        <w:numPr>
          <w:ilvl w:val="0"/>
          <w:numId w:val="1006"/>
        </w:numPr>
        <w:pStyle w:val="Compact"/>
      </w:pPr>
      <w:r>
        <w:t xml:space="preserve">Appendix A: Detailed Client Portfolio - Algeria Algiers (Q3 2023)</w:t>
      </w:r>
    </w:p>
    <w:p>
      <w:pPr>
        <w:numPr>
          <w:ilvl w:val="0"/>
          <w:numId w:val="1006"/>
        </w:numPr>
        <w:pStyle w:val="Compact"/>
      </w:pPr>
      <w:r>
        <w:t xml:space="preserve">Appendix B: Computer Engineer Certification Metrics (ANRT/Ministry Compliance)</w:t>
      </w:r>
    </w:p>
    <w:p>
      <w:pPr>
        <w:numPr>
          <w:ilvl w:val="0"/>
          <w:numId w:val="1006"/>
        </w:numPr>
        <w:pStyle w:val="Compact"/>
      </w:pPr>
      <w:r>
        <w:t xml:space="preserve">Appendix C: Regional Market Growth Projections 2024-2026</w:t>
      </w:r>
    </w:p>
    <w:p>
      <w:pPr>
        <w:pStyle w:val="FirstParagraph"/>
      </w:pPr>
      <w:r>
        <w:rPr>
          <w:bCs/>
          <w:b/>
        </w:rPr>
        <w:t xml:space="preserve">Prepared With Strategic Vision for Algeria's Digital Tomorrow</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Engineering Services Performance in Algeria Algiers</dc:title>
  <dc:creator/>
  <dc:language>en</dc:language>
  <cp:keywords/>
  <dcterms:created xsi:type="dcterms:W3CDTF">2026-07-14T06:27:09Z</dcterms:created>
  <dcterms:modified xsi:type="dcterms:W3CDTF">2026-07-14T06:27:09Z</dcterms:modified>
</cp:coreProperties>
</file>

<file path=docProps/custom.xml><?xml version="1.0" encoding="utf-8"?>
<Properties xmlns="http://schemas.openxmlformats.org/officeDocument/2006/custom-properties" xmlns:vt="http://schemas.openxmlformats.org/officeDocument/2006/docPropsVTypes"/>
</file>