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Australia</w:t>
      </w:r>
      <w:r>
        <w:t xml:space="preserve"> </w:t>
      </w:r>
      <w:r>
        <w:t xml:space="preserve">Brisbane</w:t>
      </w:r>
    </w:p>
    <w:bookmarkStart w:id="26" w:name="Xc9b97331a28f4241dd4bd064287f6548b8083c1"/>
    <w:p>
      <w:pPr>
        <w:pStyle w:val="Heading1"/>
      </w:pPr>
      <w:r>
        <w:t xml:space="preserve">Sales Report: Strategic Analysis of Computer Engineer Recruitment &amp; Market Performance in Australia Brisbane (Q2 2024)</w:t>
      </w:r>
    </w:p>
    <w:p>
      <w:pPr>
        <w:pStyle w:val="FirstParagraph"/>
      </w:pPr>
      <w:r>
        <w:rPr>
          <w:bCs/>
          <w:b/>
        </w:rPr>
        <w:t xml:space="preserve">Prepared For:</w:t>
      </w:r>
      <w:r>
        <w:t xml:space="preserve"> </w:t>
      </w:r>
      <w:r>
        <w:t xml:space="preserve">Executive Leadership, Queensland Technology Sector Board</w:t>
      </w:r>
      <w:r>
        <w:br/>
      </w:r>
      <w:r>
        <w:rPr>
          <w:bCs/>
          <w:b/>
        </w:rPr>
        <w:t xml:space="preserve">Date:</w:t>
      </w:r>
      <w:r>
        <w:t xml:space="preserve"> </w:t>
      </w:r>
      <w:r>
        <w:t xml:space="preserve">May 28, 2024</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Sales Report details the critical demand for skilled Computer Engineers within the Brisbane technology ecosystem. As Australia's fastest-growing tech hub outside Sydney, Brisbane has seen a 38% year-over-year increase in Computer Engineer recruitment requisitions. Our sales performance data confirms that specialized technical talent acquisition is now the primary revenue driver for IT staffing agencies operating across</w:t>
      </w:r>
      <w:r>
        <w:t xml:space="preserve"> </w:t>
      </w:r>
      <w:r>
        <w:rPr>
          <w:bCs/>
          <w:b/>
        </w:rPr>
        <w:t xml:space="preserve">Australia Brisbane</w:t>
      </w:r>
      <w:r>
        <w:t xml:space="preserve">. This report outlines key market trends, competitive dynamics, and actionable strategies to capitalize on the booming demand for Computer Engineers in South-East Queensland.</w:t>
      </w:r>
    </w:p>
    <w:bookmarkEnd w:id="20"/>
    <w:bookmarkStart w:id="21" w:name="Xbd4fd182d2ac32ca385a19debf4483329fa3fe0"/>
    <w:p>
      <w:pPr>
        <w:pStyle w:val="Heading2"/>
      </w:pPr>
      <w:r>
        <w:t xml:space="preserve">Market Analysis: Brisbane's Technology Landscape</w:t>
      </w:r>
    </w:p>
    <w:p>
      <w:pPr>
        <w:pStyle w:val="FirstParagraph"/>
      </w:pPr>
      <w:r>
        <w:t xml:space="preserve">Brisbane has cemented its position as a national leader in digital transformation, driven by government initiatives like the Queensland Digital Strategy 2030 and major investments from sectors including healthtech, fintech, and infrastructure. The Bureau of Statistics (ABS) reports that Brisbane's tech sector grew at 12.3% annually (2021-2023), significantly outpacing the national average. Crucially,</w:t>
      </w:r>
      <w:r>
        <w:t xml:space="preserve"> </w:t>
      </w:r>
      <w:r>
        <w:rPr>
          <w:bCs/>
          <w:b/>
        </w:rPr>
        <w:t xml:space="preserve">Computer Engineer</w:t>
      </w:r>
      <w:r>
        <w:t xml:space="preserve"> </w:t>
      </w:r>
      <w:r>
        <w:t xml:space="preserve">roles represent 47% of all technical hires – a surge directly linked to AI adoption, cloud migration projects, and smart city infrastructure development across</w:t>
      </w:r>
      <w:r>
        <w:t xml:space="preserve"> </w:t>
      </w:r>
      <w:r>
        <w:rPr>
          <w:bCs/>
          <w:b/>
        </w:rPr>
        <w:t xml:space="preserve">Australia Brisbane</w:t>
      </w:r>
      <w:r>
        <w:t xml:space="preserve">.</w:t>
      </w:r>
    </w:p>
    <w:p>
      <w:pPr>
        <w:pStyle w:val="BodyText"/>
      </w:pPr>
      <w:r>
        <w:t xml:space="preserve">Industry Segment</w:t>
      </w:r>
    </w:p>
    <w:p>
      <w:pPr>
        <w:pStyle w:val="BodyText"/>
      </w:pPr>
      <w:r>
        <w:t xml:space="preserve">Engineering Role Demand (Q2 2024)</w:t>
      </w:r>
    </w:p>
    <w:p>
      <w:pPr>
        <w:pStyle w:val="BodyText"/>
      </w:pPr>
      <w:r>
        <w:t xml:space="preserve">YoY Growth</w:t>
      </w:r>
    </w:p>
    <w:p>
      <w:pPr>
        <w:pStyle w:val="BodyText"/>
      </w:pPr>
      <w:r>
        <w:t xml:space="preserve">Brisbane Market Share</w:t>
      </w:r>
    </w:p>
    <w:p>
      <w:pPr>
        <w:pStyle w:val="BodyText"/>
      </w:pPr>
      <w:r>
        <w:t xml:space="preserve">Fintech &amp; Banking</w:t>
      </w:r>
    </w:p>
    <w:p>
      <w:pPr>
        <w:pStyle w:val="BodyText"/>
      </w:pPr>
      <w:r>
        <w:t xml:space="preserve">142 openings</w:t>
      </w:r>
    </w:p>
    <w:p>
      <w:pPr>
        <w:pStyle w:val="BodyText"/>
      </w:pPr>
      <w:r>
        <w:t xml:space="preserve">+35%</w:t>
      </w:r>
    </w:p>
    <w:p>
      <w:pPr>
        <w:pStyle w:val="BodyText"/>
      </w:pPr>
      <w:r>
        <w:t xml:space="preserve">28%</w:t>
      </w:r>
    </w:p>
    <w:p>
      <w:pPr>
        <w:pStyle w:val="BodyText"/>
      </w:pPr>
      <w:r>
        <w:t xml:space="preserve">Healthcare Tech (e.g., MedTech)</w:t>
      </w:r>
    </w:p>
    <w:p>
      <w:pPr>
        <w:pStyle w:val="BodyText"/>
      </w:pPr>
      <w:r>
        <w:t xml:space="preserve">97 openings</w:t>
      </w:r>
      <w:r>
        <w:rPr>
          <w:bCs/>
          <w:b/>
        </w:rPr>
        <w:t xml:space="preserve">+41%</w:t>
      </w:r>
    </w:p>
    <w:p>
      <w:pPr>
        <w:pStyle w:val="BodyText"/>
      </w:pPr>
      <w:r>
        <w:t xml:space="preserve">Brisbane Market Share</w:t>
      </w:r>
    </w:p>
    <w:bookmarkEnd w:id="21"/>
    <w:bookmarkStart w:id="22" w:name="Xf0dea11a19e11531744498717168e064018c132"/>
    <w:p>
      <w:pPr>
        <w:pStyle w:val="Heading2"/>
      </w:pPr>
      <w:r>
        <w:t xml:space="preserve">Sales Performance &amp; Talent Acquisition Metrics</w:t>
      </w:r>
    </w:p>
    <w:p>
      <w:pPr>
        <w:pStyle w:val="FirstParagraph"/>
      </w:pPr>
      <w:r>
        <w:t xml:space="preserve">Our Brisbane-based recruitment division achieved 118% of Q2 sales targets through strategic Computer Engineer placements. Key metrics include:</w:t>
      </w:r>
    </w:p>
    <w:p>
      <w:pPr>
        <w:numPr>
          <w:ilvl w:val="0"/>
          <w:numId w:val="1001"/>
        </w:numPr>
        <w:pStyle w:val="Compact"/>
      </w:pPr>
      <w:r>
        <w:rPr>
          <w:bCs/>
          <w:b/>
        </w:rPr>
        <w:t xml:space="preserve">Placement Volume:</w:t>
      </w:r>
      <w:r>
        <w:t xml:space="preserve"> </w:t>
      </w:r>
      <w:r>
        <w:t xml:space="preserve">87 Computer Engineers successfully placed (a 52% increase from Q1) across major clients like NAB Brisbane, HealthQuest Digital, and the Queensland Government’s Smart Infrastructure Program.</w:t>
      </w:r>
    </w:p>
    <w:p>
      <w:pPr>
        <w:numPr>
          <w:ilvl w:val="0"/>
          <w:numId w:val="1001"/>
        </w:numPr>
        <w:pStyle w:val="Compact"/>
      </w:pPr>
      <w:r>
        <w:rPr>
          <w:bCs/>
          <w:b/>
        </w:rPr>
        <w:t xml:space="preserve">Average Hire Rate:</w:t>
      </w:r>
      <w:r>
        <w:t xml:space="preserve"> </w:t>
      </w:r>
      <w:r>
        <w:t xml:space="preserve">94% of pre-qualified candidates secured offers within 3 weeks – a 17-point advantage over national average (77%) for tech roles in Australia.</w:t>
      </w:r>
    </w:p>
    <w:p>
      <w:pPr>
        <w:numPr>
          <w:ilvl w:val="0"/>
          <w:numId w:val="1001"/>
        </w:numPr>
        <w:pStyle w:val="Compact"/>
      </w:pPr>
      <w:r>
        <w:rPr>
          <w:bCs/>
          <w:b/>
        </w:rPr>
        <w:t xml:space="preserve">High-Demand Specializations:</w:t>
      </w:r>
      <w:r>
        <w:t xml:space="preserve"> </w:t>
      </w:r>
      <w:r>
        <w:t xml:space="preserve">AI/ML Engineers (+62%), Cloud Infrastructure Specialists (+58%), and Cybersecurity Architects (+49%) are the fastest-growing Computer Engineer categories in Brisbane.</w:t>
      </w:r>
    </w:p>
    <w:p>
      <w:pPr>
        <w:pStyle w:val="FirstParagraph"/>
      </w:pPr>
      <w:r>
        <w:t xml:space="preserve">The sales pipeline indicates strong future momentum: 132 new Computer Engineer requisitions were logged in April 2024 alone, with 76% coming from established Brisbane enterprises expanding AI-driven product lines. This demand is directly influencing our sales strategy, as clients increasingly require "full-stack" Computer Engineer profiles capable of managing end-to-end solutions – a critical differentiator for our Brisbane-based team.</w:t>
      </w:r>
    </w:p>
    <w:bookmarkEnd w:id="22"/>
    <w:bookmarkStart w:id="23" w:name="Xfbc144981c232b1fc142f6e385becb89918022b"/>
    <w:p>
      <w:pPr>
        <w:pStyle w:val="Heading2"/>
      </w:pPr>
      <w:r>
        <w:t xml:space="preserve">Competitive Challenges in the Australia Brisbane Market</w:t>
      </w:r>
    </w:p>
    <w:p>
      <w:pPr>
        <w:pStyle w:val="FirstParagraph"/>
      </w:pPr>
      <w:r>
        <w:t xml:space="preserve">Despite robust growth, three key challenges impact Computer Engineer sales performance:</w:t>
      </w:r>
    </w:p>
    <w:p>
      <w:pPr>
        <w:numPr>
          <w:ilvl w:val="0"/>
          <w:numId w:val="1002"/>
        </w:numPr>
        <w:pStyle w:val="Compact"/>
      </w:pPr>
      <w:r>
        <w:rPr>
          <w:bCs/>
          <w:b/>
        </w:rPr>
        <w:t xml:space="preserve">Talent Shortage Intensification:</w:t>
      </w:r>
      <w:r>
        <w:t xml:space="preserve"> </w:t>
      </w:r>
      <w:r>
        <w:t xml:space="preserve">Brisbane faces a deficit of 1,800 skilled Computer Engineers (Tech Council of Australia, 2024). This scarcity drives up recruitment costs by 23% YoY and extends time-to-fill to 38 days (vs. national average of 31 days).</w:t>
      </w:r>
    </w:p>
    <w:p>
      <w:pPr>
        <w:numPr>
          <w:ilvl w:val="0"/>
          <w:numId w:val="1002"/>
        </w:numPr>
        <w:pStyle w:val="Compact"/>
      </w:pPr>
      <w:r>
        <w:rPr>
          <w:bCs/>
          <w:b/>
        </w:rPr>
        <w:t xml:space="preserve">Regional Competition:</w:t>
      </w:r>
      <w:r>
        <w:t xml:space="preserve"> </w:t>
      </w:r>
      <w:r>
        <w:t xml:space="preserve">Sydney-based agencies aggressively poach Brisbane talent, offering relocation packages that erode our local candidate pool. A recent client survey showed 29% of Computer Engineers considered moving to Sydney due to compensation gaps.</w:t>
      </w:r>
    </w:p>
    <w:p>
      <w:pPr>
        <w:numPr>
          <w:ilvl w:val="0"/>
          <w:numId w:val="1002"/>
        </w:numPr>
        <w:pStyle w:val="Compact"/>
      </w:pPr>
      <w:r>
        <w:rPr>
          <w:bCs/>
          <w:b/>
        </w:rPr>
        <w:t xml:space="preserve">Client Expectation Shifts:</w:t>
      </w:r>
      <w:r>
        <w:t xml:space="preserve"> </w:t>
      </w:r>
      <w:r>
        <w:t xml:space="preserve">Brisbane businesses now demand Computer Engineers with cross-functional skills (e.g., data engineering + product management). Sales teams report that 68% of client negotiations hinge on this dual capability requirement.</w:t>
      </w:r>
    </w:p>
    <w:bookmarkEnd w:id="23"/>
    <w:bookmarkStart w:id="24" w:name="X886193d2d93e13426723ef0f3af997c652dc6c7"/>
    <w:p>
      <w:pPr>
        <w:pStyle w:val="Heading2"/>
      </w:pPr>
      <w:r>
        <w:t xml:space="preserve">Strategic Action Plan: Capitalizing on Brisbane's Growth</w:t>
      </w:r>
    </w:p>
    <w:p>
      <w:pPr>
        <w:pStyle w:val="FirstParagraph"/>
      </w:pPr>
      <w:r>
        <w:t xml:space="preserve">To address these challenges and leverage the unique opportunities in</w:t>
      </w:r>
      <w:r>
        <w:t xml:space="preserve"> </w:t>
      </w:r>
      <w:r>
        <w:rPr>
          <w:bCs/>
          <w:b/>
        </w:rPr>
        <w:t xml:space="preserve">Australia Brisbane</w:t>
      </w:r>
      <w:r>
        <w:t xml:space="preserve">, our sales team will implement:</w:t>
      </w:r>
    </w:p>
    <w:p>
      <w:pPr>
        <w:numPr>
          <w:ilvl w:val="0"/>
          <w:numId w:val="1003"/>
        </w:numPr>
        <w:pStyle w:val="Compact"/>
      </w:pPr>
      <w:r>
        <w:rPr>
          <w:bCs/>
          <w:b/>
        </w:rPr>
        <w:t xml:space="preserve">Local Talent Pipeline Development:</w:t>
      </w:r>
      <w:r>
        <w:t xml:space="preserve"> </w:t>
      </w:r>
      <w:r>
        <w:t xml:space="preserve">Partner with University of Queensland (UQ) and Queensland University of Technology (QUT) on "Computer Engineer Accelerator" programs. This targets a 30% increase in pre-vetted local candidates by Q4 2024.</w:t>
      </w:r>
    </w:p>
    <w:p>
      <w:pPr>
        <w:numPr>
          <w:ilvl w:val="0"/>
          <w:numId w:val="1003"/>
        </w:numPr>
        <w:pStyle w:val="Compact"/>
      </w:pPr>
      <w:r>
        <w:rPr>
          <w:bCs/>
          <w:b/>
        </w:rPr>
        <w:t xml:space="preserve">Competitive Compensation Framework:</w:t>
      </w:r>
      <w:r>
        <w:t xml:space="preserve"> </w:t>
      </w:r>
      <w:r>
        <w:t xml:space="preserve">Introduce Brisbane-specific salary bands benchmarked against the Queensland Government's Tech Salary Index, closing the Sydney wage gap for critical roles (e.g., AI Engineers: $155k–$185k base).</w:t>
      </w:r>
    </w:p>
    <w:p>
      <w:pPr>
        <w:numPr>
          <w:ilvl w:val="0"/>
          <w:numId w:val="1003"/>
        </w:numPr>
        <w:pStyle w:val="Compact"/>
      </w:pPr>
      <w:r>
        <w:rPr>
          <w:bCs/>
          <w:b/>
        </w:rPr>
        <w:t xml:space="preserve">Sales Team Upskilling:</w:t>
      </w:r>
      <w:r>
        <w:t xml:space="preserve"> </w:t>
      </w:r>
      <w:r>
        <w:t xml:space="preserve">Mandatory certification in "Brisbane Industry Specializations" for all Computer Engineer recruiters by August 2024, covering local sectors like renewable energy tech and agricultural AI.</w:t>
      </w:r>
    </w:p>
    <w:bookmarkEnd w:id="24"/>
    <w:bookmarkStart w:id="25" w:name="X113eb155640a75e124fb23afd4e430d17e6f6ac"/>
    <w:p>
      <w:pPr>
        <w:pStyle w:val="Heading2"/>
      </w:pPr>
      <w:r>
        <w:t xml:space="preserve">Conclusion: The Brisbane Computer Engineer Imperative</w:t>
      </w:r>
    </w:p>
    <w:p>
      <w:pPr>
        <w:pStyle w:val="FirstParagraph"/>
      </w:pPr>
      <w:r>
        <w:t xml:space="preserve">This Sales Report unequivocally confirms that the demand for highly skilled</w:t>
      </w:r>
      <w:r>
        <w:t xml:space="preserve"> </w:t>
      </w:r>
      <w:r>
        <w:rPr>
          <w:bCs/>
          <w:b/>
        </w:rPr>
        <w:t xml:space="preserve">Computer Engineers</w:t>
      </w:r>
      <w:r>
        <w:t xml:space="preserve"> </w:t>
      </w:r>
      <w:r>
        <w:t xml:space="preserve">is not merely a trend in</w:t>
      </w:r>
      <w:r>
        <w:t xml:space="preserve"> </w:t>
      </w:r>
      <w:r>
        <w:rPr>
          <w:bCs/>
          <w:b/>
        </w:rPr>
        <w:t xml:space="preserve">Australia Brisbane</w:t>
      </w:r>
      <w:r>
        <w:t xml:space="preserve"> </w:t>
      </w:r>
      <w:r>
        <w:t xml:space="preserve">– it is the cornerstone of our region’s economic evolution. With Brisbane projected to add 12,000 new tech jobs by 2026 (Queensland Treasury), our sales strategy must prioritize Computer Engineer talent acquisition as the primary revenue engine. The data is clear: businesses operating in Brisbane that secure top-tier Computer Engineers now will dominate the next wave of innovation. Our sales team’s performance in Q2 demonstrates we are on track to deliver this critical resource, but aggressive action on pipeline development and competitive positioning is non-negotiable for sustained growth.</w:t>
      </w:r>
    </w:p>
    <w:p>
      <w:pPr>
        <w:pStyle w:val="BodyText"/>
      </w:pPr>
      <w:r>
        <w:rPr>
          <w:bCs/>
          <w:b/>
        </w:rPr>
        <w:t xml:space="preserve">Key Recommendation:</w:t>
      </w:r>
      <w:r>
        <w:t xml:space="preserve"> </w:t>
      </w:r>
      <w:r>
        <w:t xml:space="preserve">Allocate 40% of all Brisbane sales budget to Computer Engineer recruitment innovation by Q3 2024. This investment will directly yield a projected 27% increase in placement volume and a 19% higher average contract value for Computer Engineer roles.</w:t>
      </w:r>
    </w:p>
    <w:p>
      <w:pPr>
        <w:pStyle w:val="BodyText"/>
      </w:pPr>
      <w:r>
        <w:rPr>
          <w:iCs/>
          <w:i/>
        </w:rPr>
        <w:t xml:space="preserve">This Sales Report is based on internal data from TechSolutions Brisbane, ABS workforce statistics, and the Queensland Government’s Technology Skills Survey (Q3 2023). All figures are current as of May 25,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Talent Demand in Australia Brisbane</dc:title>
  <dc:creator/>
  <dc:language>en</dc:language>
  <cp:keywords/>
  <dcterms:created xsi:type="dcterms:W3CDTF">2026-07-15T01:16:39Z</dcterms:created>
  <dcterms:modified xsi:type="dcterms:W3CDTF">2026-07-15T01:16:39Z</dcterms:modified>
</cp:coreProperties>
</file>

<file path=docProps/custom.xml><?xml version="1.0" encoding="utf-8"?>
<Properties xmlns="http://schemas.openxmlformats.org/officeDocument/2006/custom-properties" xmlns:vt="http://schemas.openxmlformats.org/officeDocument/2006/docPropsVTypes"/>
</file>