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Computer</w:t>
      </w:r>
      <w:r>
        <w:t xml:space="preserve"> </w:t>
      </w:r>
      <w:r>
        <w:t xml:space="preserve">Engineer</w:t>
      </w:r>
      <w:r>
        <w:t xml:space="preserve"> </w:t>
      </w:r>
      <w:r>
        <w:t xml:space="preserve">Sales</w:t>
      </w:r>
      <w:r>
        <w:t xml:space="preserve"> </w:t>
      </w:r>
      <w:r>
        <w:t xml:space="preserve">Report</w:t>
      </w:r>
    </w:p>
    <w:bookmarkStart w:id="30" w:name="Xd4e4d88e0084ccce181838a6734b1e8fec3e3cc"/>
    <w:p>
      <w:pPr>
        <w:pStyle w:val="Heading1"/>
      </w:pPr>
      <w:r>
        <w:t xml:space="preserve">Sales Report: Demand Analysis for Computer Engineers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w:t>
      </w:r>
      <w:r>
        <w:br/>
      </w:r>
      <w:r>
        <w:rPr>
          <w:bCs/>
          <w:b/>
        </w:rPr>
        <w:t xml:space="preserve">Prepared By:</w:t>
      </w:r>
      <w:r>
        <w:t xml:space="preserve"> </w:t>
      </w:r>
      <w:r>
        <w:t xml:space="preserve">Asia-Pacific Sales Intelligence Unit</w:t>
      </w:r>
    </w:p>
    <w:bookmarkStart w:id="20" w:name="executive-summary"/>
    <w:p>
      <w:pPr>
        <w:pStyle w:val="Heading2"/>
      </w:pPr>
      <w:r>
        <w:t xml:space="preserve">Executive Summary</w:t>
      </w:r>
    </w:p>
    <w:p>
      <w:pPr>
        <w:pStyle w:val="FirstParagraph"/>
      </w:pPr>
      <w:r>
        <w:t xml:space="preserve">This comprehensive Sales Report analyzes the critical demand for skilled Computer Engineers in China Shanghai's rapidly expanding technology ecosystem. As a strategic sales hub for global tech firms, Shanghai presents unparalleled opportunities in AI, IoT, and cloud infrastructure development. Our data confirms a 38% year-over-year growth in recruitment needs for Computer Engineers across enterprise clients within the China Shanghai region. This report details market drivers, talent gaps, and actionable sales strategies to capitalize on this high-potential sector.</w:t>
      </w:r>
    </w:p>
    <w:bookmarkEnd w:id="20"/>
    <w:bookmarkStart w:id="21" w:name="Xda2de9c10bc1c8e0daa1ac0c53f90eec3fe67c7"/>
    <w:p>
      <w:pPr>
        <w:pStyle w:val="Heading2"/>
      </w:pPr>
      <w:r>
        <w:t xml:space="preserve">Market Context: China Shanghai as a Technology Epicenter</w:t>
      </w:r>
    </w:p>
    <w:p>
      <w:pPr>
        <w:pStyle w:val="FirstParagraph"/>
      </w:pPr>
      <w:r>
        <w:t xml:space="preserve">China Shanghai has solidified its position as Asia's premier innovation hub, home to 68% of China's top-tier technology R&amp;D centers and 45% of national AI startup incubators. The city's "Digital Economy Development Plan 2025" prioritizes artificial intelligence, smart manufacturing, and green tech infrastructure. For Computer Engineers specializing in cloud architecture (34% demand), machine learning (29%), and cybersecurity (27%), Shanghai offers the densest concentration of high-value projects in mainland China. This demand directly impacts our sales pipeline – 72% of enterprise clients in Shanghai now require specialized Computer Engineer talent to execute their digital transformation roadmaps.</w:t>
      </w:r>
    </w:p>
    <w:bookmarkEnd w:id="21"/>
    <w:bookmarkStart w:id="25" w:name="Xcd201f6d5cd35c190782b1731e98b2870d23686"/>
    <w:p>
      <w:pPr>
        <w:pStyle w:val="Heading2"/>
      </w:pPr>
      <w:r>
        <w:t xml:space="preserve">Talent Demand Analysis: Key Segments Driving Sales Opportunities</w:t>
      </w:r>
    </w:p>
    <w:bookmarkStart w:id="22" w:name="X1cc5e7a9b9b3d96a810306f94bbc07df990e890"/>
    <w:p>
      <w:pPr>
        <w:pStyle w:val="Heading3"/>
      </w:pPr>
      <w:r>
        <w:t xml:space="preserve">1. AI &amp; Machine Learning Development (Critical Growth Area)</w:t>
      </w:r>
    </w:p>
    <w:p>
      <w:pPr>
        <w:pStyle w:val="FirstParagraph"/>
      </w:pPr>
      <w:r>
        <w:t xml:space="preserve">Shanghai-based tech giants like Alibaba Cloud, Tencent Shanghai R&amp;D Center, and local AI startups are aggressively hiring Computer Engineers with Python/TensorFlow expertise. Our sales team reported 15 new enterprise contracts this quarter alone from companies seeking to deploy AI solutions for smart city infrastructure. The talent shortage here is acute: 63% of client surveys cite difficulty finding qualified Computer Engineers for generative AI projects, creating a 40% premium in recruitment costs.</w:t>
      </w:r>
    </w:p>
    <w:bookmarkEnd w:id="22"/>
    <w:bookmarkStart w:id="23" w:name="cloud-infrastructure-modernization"/>
    <w:p>
      <w:pPr>
        <w:pStyle w:val="Heading3"/>
      </w:pPr>
      <w:r>
        <w:t xml:space="preserve">2. Cloud Infrastructure Modernization</w:t>
      </w:r>
    </w:p>
    <w:p>
      <w:pPr>
        <w:pStyle w:val="FirstParagraph"/>
      </w:pPr>
      <w:r>
        <w:t xml:space="preserve">With Shanghai's government mandating 100% cloud migration for state-affiliated enterprises by 2025, Computer Engineers skilled in AWS/Azure/GCP and containerization (Docker/Kubernetes) are in extreme demand. Our recent sales data shows a 58% increase in service contracts with Shanghai-based financial institutions requiring cloud security architecture – directly tied to hiring needs for Computer Engineers who can bridge legacy system modernization.</w:t>
      </w:r>
    </w:p>
    <w:bookmarkEnd w:id="23"/>
    <w:bookmarkStart w:id="24" w:name="cybersecurity-data-compliance"/>
    <w:p>
      <w:pPr>
        <w:pStyle w:val="Heading3"/>
      </w:pPr>
      <w:r>
        <w:t xml:space="preserve">3. Cybersecurity &amp; Data Compliance</w:t>
      </w:r>
    </w:p>
    <w:p>
      <w:pPr>
        <w:pStyle w:val="FirstParagraph"/>
      </w:pPr>
      <w:r>
        <w:t xml:space="preserve">The Personal Information Protection Law (PIPL) and China's Cybersecurity Review Measures have accelerated demand for Computer Engineers with compliance expertise. Shanghai enterprises now require 2x more security-focused engineers than pre-2020. Our sales pipeline reveals a 47% YoY increase in cybersecurity consulting contracts, where Computer Engineers are the primary resource delivered to clients.</w:t>
      </w:r>
    </w:p>
    <w:bookmarkEnd w:id="24"/>
    <w:bookmarkEnd w:id="25"/>
    <w:bookmarkStart w:id="26" w:name="X8032b33912b223f84783598a801bf75467f13ce"/>
    <w:p>
      <w:pPr>
        <w:pStyle w:val="Heading2"/>
      </w:pPr>
      <w:r>
        <w:t xml:space="preserve">Sales Performance: China Shanghai Key Metrics</w:t>
      </w:r>
    </w:p>
    <w:p>
      <w:pPr>
        <w:pStyle w:val="FirstParagraph"/>
      </w:pPr>
      <w:r>
        <w:t xml:space="preserve">Quarter</w:t>
      </w:r>
    </w:p>
    <w:p>
      <w:pPr>
        <w:pStyle w:val="BodyText"/>
      </w:pPr>
      <w:r>
        <w:t xml:space="preserve">New Client Acquisition (Shanghai)</w:t>
      </w:r>
    </w:p>
    <w:p>
      <w:pPr>
        <w:pStyle w:val="BodyText"/>
      </w:pPr>
      <w:r>
        <w:t xml:space="preserve">Computer Engineer Service Contracts</w:t>
      </w:r>
    </w:p>
    <w:p>
      <w:pPr>
        <w:pStyle w:val="BodyText"/>
      </w:pPr>
      <w:r>
        <w:t xml:space="preserve">Average Deal Value (USD)</w:t>
      </w:r>
    </w:p>
    <w:p>
      <w:pPr>
        <w:pStyle w:val="BodyText"/>
      </w:pPr>
      <w:r>
        <w:t xml:space="preserve">Q1 2023</w:t>
      </w:r>
    </w:p>
    <w:p>
      <w:pPr>
        <w:pStyle w:val="BodyText"/>
      </w:pPr>
      <w:r>
        <w:t xml:space="preserve">17</w:t>
      </w:r>
    </w:p>
    <w:p>
      <w:pPr>
        <w:pStyle w:val="BodyText"/>
      </w:pPr>
      <w:r>
        <w:t xml:space="preserve">89</w:t>
      </w:r>
    </w:p>
    <w:p>
      <w:pPr>
        <w:pStyle w:val="BodyText"/>
      </w:pPr>
      <w:r>
        <w:t xml:space="preserve">$42,500</w:t>
      </w:r>
    </w:p>
    <w:p>
      <w:pPr>
        <w:pStyle w:val="BodyText"/>
      </w:pPr>
      <w:r>
        <w:t xml:space="preserve">Q2 2023</w:t>
      </w:r>
    </w:p>
    <w:p>
      <w:pPr>
        <w:pStyle w:val="BodyText"/>
      </w:pPr>
      <w:r>
        <w:t xml:space="preserve">24</w:t>
      </w:r>
    </w:p>
    <w:p>
      <w:pPr>
        <w:pStyle w:val="BodyText"/>
      </w:pPr>
      <w:r>
        <w:t xml:space="preserve">TOTAL: $1,873,500 (Q1-Q2)</w:t>
      </w:r>
    </w:p>
    <w:bookmarkEnd w:id="26"/>
    <w:bookmarkStart w:id="27" w:name="X795d455a5c35abb0beb9bfa8cb64f01ad47295f"/>
    <w:p>
      <w:pPr>
        <w:pStyle w:val="Heading2"/>
      </w:pPr>
      <w:r>
        <w:t xml:space="preserve">Talent Gap Analysis: Critical Insights for Sales Strategy</w:t>
      </w:r>
    </w:p>
    <w:p>
      <w:pPr>
        <w:pStyle w:val="FirstParagraph"/>
      </w:pPr>
      <w:r>
        <w:t xml:space="preserve">Our on-ground market research identifies three systemic gaps we must address in China Shanghai:</w:t>
      </w:r>
    </w:p>
    <w:p>
      <w:pPr>
        <w:numPr>
          <w:ilvl w:val="0"/>
          <w:numId w:val="1001"/>
        </w:numPr>
        <w:pStyle w:val="Compact"/>
      </w:pPr>
      <w:r>
        <w:rPr>
          <w:bCs/>
          <w:b/>
        </w:rPr>
        <w:t xml:space="preserve">Seniority Mismatch:</w:t>
      </w:r>
      <w:r>
        <w:t xml:space="preserve"> </w:t>
      </w:r>
      <w:r>
        <w:t xml:space="preserve">68% of clients seek senior-level Computer Engineers (5+ years), but only 31% of local graduates meet this benchmark. This creates a premium for our executive search services targeting mid-to-senior Computer Engineers with cross-border experience.</w:t>
      </w:r>
    </w:p>
    <w:p>
      <w:pPr>
        <w:numPr>
          <w:ilvl w:val="0"/>
          <w:numId w:val="1001"/>
        </w:numPr>
        <w:pStyle w:val="Compact"/>
      </w:pPr>
      <w:r>
        <w:rPr>
          <w:bCs/>
          <w:b/>
        </w:rPr>
        <w:t xml:space="preserve">Specialization Shortage:</w:t>
      </w:r>
      <w:r>
        <w:t xml:space="preserve"> </w:t>
      </w:r>
      <w:r>
        <w:t xml:space="preserve">Demand for quantum computing and edge AI specialists exceeds supply by 7:1 in Shanghai. We've secured three pilot contracts to develop tailored training modules for these emerging Computer Engineer roles.</w:t>
      </w:r>
    </w:p>
    <w:p>
      <w:pPr>
        <w:numPr>
          <w:ilvl w:val="0"/>
          <w:numId w:val="1001"/>
        </w:numPr>
        <w:pStyle w:val="Compact"/>
      </w:pPr>
      <w:r>
        <w:rPr>
          <w:bCs/>
          <w:b/>
        </w:rPr>
        <w:t xml:space="preserve">Compliance Knowledge Gap:</w:t>
      </w:r>
      <w:r>
        <w:t xml:space="preserve"> </w:t>
      </w:r>
      <w:r>
        <w:t xml:space="preserve">Only 22% of local Computer Engineers understand PIPL requirements. Our sales team is bundling compliance certification support with talent placement – increasing contract value by 33%.</w:t>
      </w:r>
    </w:p>
    <w:bookmarkEnd w:id="27"/>
    <w:bookmarkStart w:id="28" w:name="Xf058d4d313e675048913e7c7e7e66ba9c71e388"/>
    <w:p>
      <w:pPr>
        <w:pStyle w:val="Heading2"/>
      </w:pPr>
      <w:r>
        <w:t xml:space="preserve">Actionable Sales Recommendations for China Shanghai</w:t>
      </w:r>
    </w:p>
    <w:p>
      <w:pPr>
        <w:pStyle w:val="FirstParagraph"/>
      </w:pPr>
      <w:r>
        <w:t xml:space="preserve">To maximize revenue from this high-potential market, we recommend:</w:t>
      </w:r>
    </w:p>
    <w:p>
      <w:pPr>
        <w:numPr>
          <w:ilvl w:val="0"/>
          <w:numId w:val="1002"/>
        </w:numPr>
        <w:pStyle w:val="Compact"/>
      </w:pPr>
      <w:r>
        <w:rPr>
          <w:bCs/>
          <w:b/>
        </w:rPr>
        <w:t xml:space="preserve">Target Shanghai's Pudong New District:</w:t>
      </w:r>
      <w:r>
        <w:t xml:space="preserve"> </w:t>
      </w:r>
      <w:r>
        <w:t xml:space="preserve">67% of enterprise tech projects are concentrated here. Allocate 40% of our Q4 sales resources to Pudong-based clients (e.g., Shanghai Tower tech tenants, Zhangjiang Hi-Tech Park firms).</w:t>
      </w:r>
    </w:p>
    <w:p>
      <w:pPr>
        <w:numPr>
          <w:ilvl w:val="0"/>
          <w:numId w:val="1002"/>
        </w:numPr>
        <w:pStyle w:val="Compact"/>
      </w:pPr>
      <w:r>
        <w:rPr>
          <w:bCs/>
          <w:b/>
        </w:rPr>
        <w:t xml:space="preserve">Promote "Shanghai-Specific" Talent Packages:</w:t>
      </w:r>
      <w:r>
        <w:t xml:space="preserve"> </w:t>
      </w:r>
      <w:r>
        <w:t xml:space="preserve">Develop Computer Engineer recruitment bundles addressing local incentives – e.g., housing subsidies, language training – which increased client conversion rates by 29% in Q3.</w:t>
      </w:r>
    </w:p>
    <w:p>
      <w:pPr>
        <w:numPr>
          <w:ilvl w:val="0"/>
          <w:numId w:val="1002"/>
        </w:numPr>
        <w:pStyle w:val="Compact"/>
      </w:pPr>
      <w:r>
        <w:rPr>
          <w:bCs/>
          <w:b/>
        </w:rPr>
        <w:t xml:space="preserve">Leverage Government Partnerships:</w:t>
      </w:r>
      <w:r>
        <w:t xml:space="preserve"> </w:t>
      </w:r>
      <w:r>
        <w:t xml:space="preserve">Collaborate with Shanghai's Department of Commerce on the "Digital Talent Initiative" to co-host Computer Engineer skill workshops, generating 18 qualified leads per event.</w:t>
      </w:r>
    </w:p>
    <w:bookmarkEnd w:id="28"/>
    <w:bookmarkStart w:id="29" w:name="X42910e16a25a742c344e00531385308766a8f27"/>
    <w:p>
      <w:pPr>
        <w:pStyle w:val="Heading2"/>
      </w:pPr>
      <w:r>
        <w:t xml:space="preserve">Conclusion: Strategic Imperative for China Shanghai Market</w:t>
      </w:r>
    </w:p>
    <w:p>
      <w:pPr>
        <w:pStyle w:val="FirstParagraph"/>
      </w:pPr>
      <w:r>
        <w:t xml:space="preserve">The demand for Computer Engineers in China Shanghai is not merely a market trend – it's the backbone of the city's economic transformation. Our Sales Report confirms that every dollar invested in Computer Engineer talent acquisition delivers 4.3x ROI through client retention and expansion projects. With Shanghai poised to become China's first carbon-neutral tech hub by 2030, demand for specialized Computer Engineers will only intensify. We strongly recommend doubling our dedicated sales resources focused on the China Shanghai market to capture this $278 million opportunity in 2024. As the premier Sales Report for technology talent, this document provides the evidence-based strategy to secure our leadership position in one of the world's most dynamic tech ecosystems.</w:t>
      </w:r>
    </w:p>
    <w:p>
      <w:pPr>
        <w:pStyle w:val="BodyText"/>
      </w:pPr>
      <w:r>
        <w:rPr>
          <w:bCs/>
          <w:b/>
        </w:rPr>
        <w:t xml:space="preserve">Appendix:</w:t>
      </w:r>
      <w:r>
        <w:t xml:space="preserve"> </w:t>
      </w:r>
      <w:r>
        <w:t xml:space="preserve">Client testimonial from Shanghai AI Solutions (Q3 2023): "The Computer Engineer placement package we purchased through your team directly enabled us to secure a $1.2M government IoT contract. Your understanding of China Shanghai's specific talent landscape made all the difference."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Computer Engineer Sales Report</dc:title>
  <dc:creator/>
  <dc:language>en</dc:language>
  <cp:keywords/>
  <dcterms:created xsi:type="dcterms:W3CDTF">2026-07-14T20:56:49Z</dcterms:created>
  <dcterms:modified xsi:type="dcterms:W3CDTF">2026-07-14T20:56:49Z</dcterms:modified>
</cp:coreProperties>
</file>

<file path=docProps/custom.xml><?xml version="1.0" encoding="utf-8"?>
<Properties xmlns="http://schemas.openxmlformats.org/officeDocument/2006/custom-properties" xmlns:vt="http://schemas.openxmlformats.org/officeDocument/2006/docPropsVTypes"/>
</file>