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Ghana</w:t>
      </w:r>
      <w:r>
        <w:t xml:space="preserve"> </w:t>
      </w:r>
      <w:r>
        <w:t xml:space="preserve">Accra</w:t>
      </w:r>
      <w:r>
        <w:t xml:space="preserve"> </w:t>
      </w:r>
      <w:r>
        <w:t xml:space="preserve">Market</w:t>
      </w:r>
    </w:p>
    <w:bookmarkStart w:id="30" w:name="X722edf06cb8cb3fc0cd9c34ec5f2cb5b4e4059b"/>
    <w:p>
      <w:pPr>
        <w:pStyle w:val="Heading1"/>
      </w:pPr>
      <w:r>
        <w:t xml:space="preserve">Quarterly Sales Report: Computer Engineer Services Performance in Ghana Accra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Accra Tech Solutions</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report details the performance of our specialized Computer Engineer services across the Ghana Accra market during Q3 2023. The Accra-based team delivered exceptional results, achieving a remarkable 18% year-over-year growth in service revenue and securing 15 new enterprise clients within Ghana's capital city. The demand for locally-rooted, technical expertise continues to surge as businesses in Ghana Accra prioritize digital transformation initiatives aligned with national strategies like the</w:t>
      </w:r>
      <w:r>
        <w:t xml:space="preserve"> </w:t>
      </w:r>
      <w:r>
        <w:rPr>
          <w:iCs/>
          <w:i/>
        </w:rPr>
        <w:t xml:space="preserve">Ghana Digital Economy Roadmap</w:t>
      </w:r>
      <w:r>
        <w:t xml:space="preserve">. This Sales Report underscores the critical role of the modern Computer Engineer in driving tangible business outcomes across key Accra sectors including banking, healthcare, government ICT projects, and SME technology adoption.</w:t>
      </w:r>
    </w:p>
    <w:bookmarkEnd w:id="20"/>
    <w:bookmarkStart w:id="21" w:name="Xe6828b9fd819a021a4534c3b05739553a0aa9bc"/>
    <w:p>
      <w:pPr>
        <w:pStyle w:val="Heading2"/>
      </w:pPr>
      <w:r>
        <w:t xml:space="preserve">II. Market Context: Why Ghana Accra is a Growth Epicenter</w:t>
      </w:r>
    </w:p>
    <w:p>
      <w:pPr>
        <w:pStyle w:val="FirstParagraph"/>
      </w:pPr>
      <w:r>
        <w:t xml:space="preserve">Ghana's capital city, Accra, represents the undisputed hub of technological innovation in West Africa. With over 45% of Ghana's IT service revenue generated within Accra Metropolitan Area (Ghana Statistical Service, 2023), the market presents a fertile ground for specialized Computer Engineer services. The unique challenges and opportunities here – from navigating the rapidly evolving</w:t>
      </w:r>
      <w:r>
        <w:t xml:space="preserve"> </w:t>
      </w:r>
      <w:r>
        <w:rPr>
          <w:iCs/>
          <w:i/>
        </w:rPr>
        <w:t xml:space="preserve">Personal Data Protection Act</w:t>
      </w:r>
      <w:r>
        <w:t xml:space="preserve"> </w:t>
      </w:r>
      <w:r>
        <w:t xml:space="preserve">to optimizing solutions for frequent power fluctuations in urban centers – demand engineers with deep local knowledge. Our Sales Report demonstrates that clients in Ghana Accra specifically value Computer Engineers who understand both the technical landscape and the socio-economic context of operating in a vibrant, developing metropolis.</w:t>
      </w:r>
    </w:p>
    <w:bookmarkEnd w:id="21"/>
    <w:bookmarkStart w:id="22" w:name="iii.-q3-2023-performance-highlights"/>
    <w:p>
      <w:pPr>
        <w:pStyle w:val="Heading2"/>
      </w:pPr>
      <w:r>
        <w:t xml:space="preserve">III. Q3 2023 Performance Highlights</w:t>
      </w:r>
    </w:p>
    <w:p>
      <w:pPr>
        <w:numPr>
          <w:ilvl w:val="0"/>
          <w:numId w:val="1001"/>
        </w:numPr>
        <w:pStyle w:val="Compact"/>
      </w:pPr>
      <w:r>
        <w:rPr>
          <w:bCs/>
          <w:b/>
        </w:rPr>
        <w:t xml:space="preserve">Revenue Growth:</w:t>
      </w:r>
      <w:r>
        <w:t xml:space="preserve"> </w:t>
      </w:r>
      <w:r>
        <w:t xml:space="preserve">Total service revenue reached GH¢ 485,000 (up 18% YoY), with Accra contributing 92% of total revenue.</w:t>
      </w:r>
    </w:p>
    <w:p>
      <w:pPr>
        <w:numPr>
          <w:ilvl w:val="0"/>
          <w:numId w:val="1001"/>
        </w:numPr>
        <w:pStyle w:val="Compact"/>
      </w:pPr>
      <w:r>
        <w:rPr>
          <w:bCs/>
          <w:b/>
        </w:rPr>
        <w:t xml:space="preserve">New Client Acquisition:</w:t>
      </w:r>
      <w:r>
        <w:t xml:space="preserve"> </w:t>
      </w:r>
      <w:r>
        <w:t xml:space="preserve">Secured contracts with 15 new clients in Accra, including major players like GCB Bank's Accra branch, the University of Ghana Medical Center (Legon), and leading logistics firms operating from Tema Port Logistics Park.</w:t>
      </w:r>
    </w:p>
    <w:p>
      <w:pPr>
        <w:numPr>
          <w:ilvl w:val="0"/>
          <w:numId w:val="1001"/>
        </w:numPr>
        <w:pStyle w:val="Compact"/>
      </w:pPr>
      <w:r>
        <w:t xml:space="preserve">Highest demand was for Cloud Infrastructure Migration (42% of projects), followed by Cybersecurity Audits (30%) and Custom ERP Integration (28%).</w:t>
      </w:r>
    </w:p>
    <w:p>
      <w:pPr>
        <w:numPr>
          <w:ilvl w:val="0"/>
          <w:numId w:val="1001"/>
        </w:numPr>
        <w:pStyle w:val="Compact"/>
      </w:pPr>
      <w:r>
        <w:rPr>
          <w:bCs/>
          <w:b/>
        </w:rPr>
        <w:t xml:space="preserve">Client Retention:</w:t>
      </w:r>
      <w:r>
        <w:t xml:space="preserve"> </w:t>
      </w:r>
      <w:r>
        <w:t xml:space="preserve">Achieved a 95% retention rate among existing Accra-based clients, significantly above the national average of 82% for IT services.</w:t>
      </w:r>
    </w:p>
    <w:bookmarkEnd w:id="22"/>
    <w:bookmarkStart w:id="25" w:name="Xb28191814bc96f16c258f7a7f491fe8294fb967"/>
    <w:p>
      <w:pPr>
        <w:pStyle w:val="Heading2"/>
      </w:pPr>
      <w:r>
        <w:t xml:space="preserve">IV. Deep Dive: Key Client Success Stories (Ghana Accra Focus)</w:t>
      </w:r>
    </w:p>
    <w:bookmarkStart w:id="23" w:name="a.-gcb-bank---accra-regional-office"/>
    <w:p>
      <w:pPr>
        <w:pStyle w:val="Heading3"/>
      </w:pPr>
      <w:r>
        <w:t xml:space="preserve">A. GCB Bank - Accra Regional Office</w:t>
      </w:r>
    </w:p>
    <w:p>
      <w:pPr>
        <w:pStyle w:val="FirstParagraph"/>
      </w:pPr>
      <w:r>
        <w:rPr>
          <w:iCs/>
          <w:i/>
        </w:rPr>
        <w:t xml:space="preserve">Challenge:</w:t>
      </w:r>
      <w:r>
        <w:t xml:space="preserve"> </w:t>
      </w:r>
      <w:r>
        <w:t xml:space="preserve">Outdated core banking system causing 45% of transaction failures during peak hours at their main Accra branch, damaging customer trust.</w:t>
      </w:r>
    </w:p>
    <w:p>
      <w:pPr>
        <w:pStyle w:val="BodyText"/>
      </w:pPr>
      <w:r>
        <w:rPr>
          <w:iCs/>
          <w:i/>
        </w:rPr>
        <w:t xml:space="preserve">Solution:</w:t>
      </w:r>
      <w:r>
        <w:t xml:space="preserve"> </w:t>
      </w:r>
      <w:r>
        <w:t xml:space="preserve">Our Computer Engineer team deployed a cloud-native microservices architecture tailored for Ghana's network conditions. This included optimizing data replication across Accra and Tema data centers to mitigate local bandwidth constraints.</w:t>
      </w:r>
    </w:p>
    <w:p>
      <w:pPr>
        <w:pStyle w:val="BodyText"/>
      </w:pPr>
      <w:r>
        <w:rPr>
          <w:iCs/>
          <w:i/>
        </w:rPr>
        <w:t xml:space="preserve">Result:</w:t>
      </w:r>
      <w:r>
        <w:t xml:space="preserve"> </w:t>
      </w:r>
      <w:r>
        <w:t xml:space="preserve">Transaction success rate increased to 99.8%, reducing customer complaints by 72% within Q3. Project delivered on time, operating within Ghanian regulatory guidelines for financial data handling.</w:t>
      </w:r>
    </w:p>
    <w:bookmarkEnd w:id="23"/>
    <w:bookmarkStart w:id="24" w:name="Xd767eed31aa80184b87a94b758110b86bbaaac9"/>
    <w:p>
      <w:pPr>
        <w:pStyle w:val="Heading3"/>
      </w:pPr>
      <w:r>
        <w:t xml:space="preserve">B. University of Ghana Medical Center (Legon)</w:t>
      </w:r>
    </w:p>
    <w:p>
      <w:pPr>
        <w:pStyle w:val="FirstParagraph"/>
      </w:pPr>
      <w:r>
        <w:rPr>
          <w:iCs/>
          <w:i/>
        </w:rPr>
        <w:t xml:space="preserve">Challenge:</w:t>
      </w:r>
      <w:r>
        <w:t xml:space="preserve"> </w:t>
      </w:r>
      <w:r>
        <w:t xml:space="preserve">Critical patient management system vulnerability identified by Ghana Health Service's Accra office, posing serious compliance risk under the Data Protection Act.</w:t>
      </w:r>
    </w:p>
    <w:p>
      <w:pPr>
        <w:pStyle w:val="BodyText"/>
      </w:pPr>
      <w:r>
        <w:rPr>
          <w:iCs/>
          <w:i/>
        </w:rPr>
        <w:t xml:space="preserve">Solution:</w:t>
      </w:r>
      <w:r>
        <w:t xml:space="preserve"> </w:t>
      </w:r>
      <w:r>
        <w:t xml:space="preserve">Our Computer Engineer conducted a comprehensive security audit and implemented an end-to-end encryption framework compliant with Ghana's healthcare data standards, specifically designed for Accra's infrastructure limitations.</w:t>
      </w:r>
    </w:p>
    <w:p>
      <w:pPr>
        <w:pStyle w:val="BodyText"/>
      </w:pPr>
      <w:r>
        <w:rPr>
          <w:iCs/>
          <w:i/>
        </w:rPr>
        <w:t xml:space="preserve">Result:</w:t>
      </w:r>
      <w:r>
        <w:t xml:space="preserve"> </w:t>
      </w:r>
      <w:r>
        <w:t xml:space="preserve">Achieved full compliance certification within 8 weeks. System uptime increased by 40%, directly supporting Accra's goal of improving healthcare access. The project was cited by the Ministry of Health as a model for other Accra hospitals.</w:t>
      </w:r>
    </w:p>
    <w:bookmarkEnd w:id="24"/>
    <w:bookmarkEnd w:id="25"/>
    <w:bookmarkStart w:id="26" w:name="X9b4fcdea23bbb6d0a4d59f03eecc703d9da6f56"/>
    <w:p>
      <w:pPr>
        <w:pStyle w:val="Heading2"/>
      </w:pPr>
      <w:r>
        <w:t xml:space="preserve">V. Strategic Analysis: The Value Proposition of Ghana-Accra-Based Computer Engineers</w:t>
      </w:r>
    </w:p>
    <w:p>
      <w:pPr>
        <w:pStyle w:val="FirstParagraph"/>
      </w:pPr>
      <w:r>
        <w:t xml:space="preserve">Our Q3 Sales Report confirms that clients in Ghana Accra prioritize Computer Engineers who are physically present and deeply embedded in the local ecosystem. Key differentiators include:</w:t>
      </w:r>
    </w:p>
    <w:p>
      <w:pPr>
        <w:numPr>
          <w:ilvl w:val="0"/>
          <w:numId w:val="1002"/>
        </w:numPr>
        <w:pStyle w:val="Compact"/>
      </w:pPr>
      <w:r>
        <w:rPr>
          <w:bCs/>
          <w:b/>
        </w:rPr>
        <w:t xml:space="preserve">Local Infrastructure Expertise:</w:t>
      </w:r>
      <w:r>
        <w:t xml:space="preserve"> </w:t>
      </w:r>
      <w:r>
        <w:t xml:space="preserve">Understanding of Ghana's power grid challenges, 4G/LTE limitations, and prevalent hardware (e.g., legacy systems common in Accra businesses).</w:t>
      </w:r>
    </w:p>
    <w:p>
      <w:pPr>
        <w:numPr>
          <w:ilvl w:val="0"/>
          <w:numId w:val="1002"/>
        </w:numPr>
        <w:pStyle w:val="Compact"/>
      </w:pPr>
      <w:r>
        <w:rPr>
          <w:bCs/>
          <w:b/>
        </w:rPr>
        <w:t xml:space="preserve">Cultural &amp; Regulatory Navigation:</w:t>
      </w:r>
      <w:r>
        <w:t xml:space="preserve"> </w:t>
      </w:r>
      <w:r>
        <w:t xml:space="preserve">Ability to interact effectively with local government agencies like the National Communications Authority (NCA) and navigate Ghana-specific data laws without relying on external consultants.</w:t>
      </w:r>
    </w:p>
    <w:p>
      <w:pPr>
        <w:numPr>
          <w:ilvl w:val="0"/>
          <w:numId w:val="1002"/>
        </w:numPr>
        <w:pStyle w:val="Compact"/>
      </w:pPr>
      <w:r>
        <w:rPr>
          <w:bCs/>
          <w:b/>
        </w:rPr>
        <w:t xml:space="preserve">Contextual Problem Solving:</w:t>
      </w:r>
      <w:r>
        <w:t xml:space="preserve"> </w:t>
      </w:r>
      <w:r>
        <w:t xml:space="preserve">Designing solutions for Accra's unique urban density, such as multi-tenant cloud solutions for Kumasi-based businesses serving Accra markets, or optimizing software for intermittent internet access common in certain Accra neighborhoods.</w:t>
      </w:r>
    </w:p>
    <w:bookmarkEnd w:id="26"/>
    <w:bookmarkStart w:id="27" w:name="X99f3614b58c658cca56d5cef313a565fd4e870e"/>
    <w:p>
      <w:pPr>
        <w:pStyle w:val="Heading2"/>
      </w:pPr>
      <w:r>
        <w:t xml:space="preserve">VI. Challenges &amp; Mitigation Strategies (Accra-Specific)</w:t>
      </w:r>
    </w:p>
    <w:p>
      <w:pPr>
        <w:pStyle w:val="FirstParagraph"/>
      </w:pPr>
      <w:r>
        <w:t xml:space="preserve">The Ghana Accra market presents distinct hurdles that our Computer Engineers must overcome:</w:t>
      </w:r>
    </w:p>
    <w:p>
      <w:pPr>
        <w:numPr>
          <w:ilvl w:val="0"/>
          <w:numId w:val="1003"/>
        </w:numPr>
        <w:pStyle w:val="Compact"/>
      </w:pPr>
      <w:r>
        <w:rPr>
          <w:iCs/>
          <w:i/>
        </w:rPr>
        <w:t xml:space="preserve">Challenge: Talent Shortage</w:t>
      </w:r>
      <w:r>
        <w:t xml:space="preserve"> </w:t>
      </w:r>
      <w:r>
        <w:t xml:space="preserve">– High demand for skilled engineers in Accra outstripping supply.</w:t>
      </w:r>
      <w:r>
        <w:t xml:space="preserve"> </w:t>
      </w:r>
      <w:r>
        <w:rPr>
          <w:iCs/>
          <w:i/>
        </w:rPr>
        <w:t xml:space="preserve">Mitigation:</w:t>
      </w:r>
      <w:r>
        <w:t xml:space="preserve"> </w:t>
      </w:r>
      <w:r>
        <w:t xml:space="preserve">Partnering with University of Ghana and Koforidua Technical University for targeted recruitment; investing 15% of Q3 revenue into local engineering talent development programs within Accra.</w:t>
      </w:r>
    </w:p>
    <w:p>
      <w:pPr>
        <w:numPr>
          <w:ilvl w:val="0"/>
          <w:numId w:val="1003"/>
        </w:numPr>
        <w:pStyle w:val="Compact"/>
      </w:pPr>
      <w:r>
        <w:rPr>
          <w:iCs/>
          <w:i/>
        </w:rPr>
        <w:t xml:space="preserve">Challenge: Project Scope Creep</w:t>
      </w:r>
      <w:r>
        <w:t xml:space="preserve"> </w:t>
      </w:r>
      <w:r>
        <w:t xml:space="preserve">– Clients frequently add requirements mid-project due to evolving business needs in the fast-paced Accra market.</w:t>
      </w:r>
      <w:r>
        <w:t xml:space="preserve"> </w:t>
      </w:r>
      <w:r>
        <w:rPr>
          <w:iCs/>
          <w:i/>
        </w:rPr>
        <w:t xml:space="preserve">Mitigation:</w:t>
      </w:r>
      <w:r>
        <w:t xml:space="preserve"> </w:t>
      </w:r>
      <w:r>
        <w:t xml:space="preserve">Implementing strict Agile sprints with weekly Accra client alignment meetings; clear change-order protocols documented in Ghanaian business context.</w:t>
      </w:r>
    </w:p>
    <w:bookmarkEnd w:id="27"/>
    <w:bookmarkStart w:id="28" w:name="Xf7d550d1f6b46dc95933a687fac3ab04fa8883f"/>
    <w:p>
      <w:pPr>
        <w:pStyle w:val="Heading2"/>
      </w:pPr>
      <w:r>
        <w:t xml:space="preserve">VII. Q4 2023 Forecast &amp; Strategic Recommendations</w:t>
      </w:r>
    </w:p>
    <w:p>
      <w:pPr>
        <w:pStyle w:val="FirstParagraph"/>
      </w:pPr>
      <w:r>
        <w:t xml:space="preserve">Based on current pipelines and Ghana Accra market indicators (including the upcoming National Digital Acceleration Summit in Accra), we forecast a minimum 15% revenue increase for Q4. Key recommendations include:</w:t>
      </w:r>
    </w:p>
    <w:p>
      <w:pPr>
        <w:numPr>
          <w:ilvl w:val="0"/>
          <w:numId w:val="1004"/>
        </w:numPr>
        <w:pStyle w:val="Compact"/>
      </w:pPr>
      <w:r>
        <w:rPr>
          <w:bCs/>
          <w:b/>
        </w:rPr>
        <w:t xml:space="preserve">Expand Accra Tech Hub Presence:</w:t>
      </w:r>
      <w:r>
        <w:t xml:space="preserve"> </w:t>
      </w:r>
      <w:r>
        <w:t xml:space="preserve">Establish a dedicated service delivery center in Cyber City, Accra, to enhance client responsiveness.</w:t>
      </w:r>
    </w:p>
    <w:p>
      <w:pPr>
        <w:numPr>
          <w:ilvl w:val="0"/>
          <w:numId w:val="1004"/>
        </w:numPr>
        <w:pStyle w:val="Compact"/>
      </w:pPr>
      <w:r>
        <w:rPr>
          <w:bCs/>
          <w:b/>
        </w:rPr>
        <w:t xml:space="preserve">Develop Ghana-Specific Solution Packs:</w:t>
      </w:r>
      <w:r>
        <w:t xml:space="preserve"> </w:t>
      </w:r>
      <w:r>
        <w:t xml:space="preserve">Create standardized packages addressing common Accra business pain points (e.g., "Accra SME Digital Compliance Pack" for businesses navigating the Data Protection Act).</w:t>
      </w:r>
    </w:p>
    <w:p>
      <w:pPr>
        <w:numPr>
          <w:ilvl w:val="0"/>
          <w:numId w:val="1004"/>
        </w:numPr>
        <w:pStyle w:val="Compact"/>
      </w:pPr>
      <w:r>
        <w:rPr>
          <w:bCs/>
          <w:b/>
        </w:rPr>
        <w:t xml:space="preserve">Leverage Government Initiatives:</w:t>
      </w:r>
      <w:r>
        <w:t xml:space="preserve"> </w:t>
      </w:r>
      <w:r>
        <w:t xml:space="preserve">Align service offerings with the National Digital Identity System rollout, positioning our Computer Engineers as key implementers across Accra's public sector.</w:t>
      </w:r>
    </w:p>
    <w:bookmarkEnd w:id="28"/>
    <w:bookmarkStart w:id="29" w:name="viii.-conclusion"/>
    <w:p>
      <w:pPr>
        <w:pStyle w:val="Heading2"/>
      </w:pPr>
      <w:r>
        <w:t xml:space="preserve">VIII. Conclusion</w:t>
      </w:r>
    </w:p>
    <w:p>
      <w:pPr>
        <w:pStyle w:val="FirstParagraph"/>
      </w:pPr>
      <w:r>
        <w:t xml:space="preserve">The Q3 2023 Sales Report unequivocally demonstrates that specialized Computer Engineer services are not just valuable but essential for business success in Ghana Accra. Our team's ability to deliver technically superior, locally contextualized solutions directly drives client growth, compliance, and operational resilience within Ghana's dynamic capital. As the Ghanaian government intensifies its focus on digital transformation – with Accra as the central stage – the demand for expert Computer Engineers deeply versed in Accra's market realities will only accelerate. Investing in talent development and local infrastructure within Ghana Accra isn't just strategic; it's fundamental to sustaining our leadership position. We are positioned for continued growth, delivering measurable value through every Sales Report cycle.</w:t>
      </w:r>
    </w:p>
    <w:p>
      <w:pPr>
        <w:pStyle w:val="BodyText"/>
      </w:pPr>
      <w:r>
        <w:rPr>
          <w:bCs/>
          <w:b/>
        </w:rPr>
        <w:t xml:space="preserve">Prepared By:</w:t>
      </w:r>
      <w:r>
        <w:t xml:space="preserve"> </w:t>
      </w:r>
      <w:r>
        <w:t xml:space="preserve">Kwame Mensah, Head of Sales &amp; Strategy</w:t>
      </w:r>
      <w:r>
        <w:br/>
      </w:r>
      <w:r>
        <w:rPr>
          <w:bCs/>
          <w:b/>
        </w:rPr>
        <w:t xml:space="preserve">Accra Tech Solutions</w:t>
      </w:r>
      <w:r>
        <w:br/>
      </w:r>
      <w:r>
        <w:rPr>
          <w:iCs/>
          <w:i/>
        </w:rPr>
        <w:t xml:space="preserve">Serving Ghana's Digital Future from the Heart of Accra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Computer Engineer Services in Ghana Accra Market</dc:title>
  <dc:creator/>
  <dc:language>en</dc:language>
  <cp:keywords/>
  <dcterms:created xsi:type="dcterms:W3CDTF">2026-05-02T16:21:37Z</dcterms:created>
  <dcterms:modified xsi:type="dcterms:W3CDTF">2026-05-02T16:21:37Z</dcterms:modified>
</cp:coreProperties>
</file>

<file path=docProps/custom.xml><?xml version="1.0" encoding="utf-8"?>
<Properties xmlns="http://schemas.openxmlformats.org/officeDocument/2006/custom-properties" xmlns:vt="http://schemas.openxmlformats.org/officeDocument/2006/docPropsVTypes"/>
</file>