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Workforce</w:t>
      </w:r>
      <w:r>
        <w:t xml:space="preserve"> </w:t>
      </w:r>
      <w:r>
        <w:t xml:space="preserve">Strategy</w:t>
      </w:r>
      <w:r>
        <w:t xml:space="preserve"> </w:t>
      </w:r>
      <w:r>
        <w:t xml:space="preserve">for</w:t>
      </w:r>
      <w:r>
        <w:t xml:space="preserve"> </w:t>
      </w:r>
      <w:r>
        <w:t xml:space="preserve">Italy</w:t>
      </w:r>
      <w:r>
        <w:t xml:space="preserve"> </w:t>
      </w:r>
      <w:r>
        <w:t xml:space="preserve">Milan</w:t>
      </w:r>
    </w:p>
    <w:bookmarkStart w:id="27" w:name="X8bb0cad66f517fbbc632adb604b046e912355d7"/>
    <w:p>
      <w:pPr>
        <w:pStyle w:val="Heading1"/>
      </w:pPr>
      <w:r>
        <w:t xml:space="preserve">Strategic Sales Report: Leveraging Computer Engineer Expertise in Milan's Technology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Milan Operations</w:t>
      </w:r>
      <w:r>
        <w:br/>
      </w:r>
      <w:r>
        <w:rPr>
          <w:bCs/>
          <w:b/>
        </w:rPr>
        <w:t xml:space="preserve">Report Type:</w:t>
      </w:r>
      <w:r>
        <w:t xml:space="preserve"> </w:t>
      </w:r>
      <w:r>
        <w:t xml:space="preserve">Strategic Sales &amp; Workforce Analysis</w:t>
      </w:r>
    </w:p>
    <w:bookmarkStart w:id="20" w:name="executive-summary"/>
    <w:p>
      <w:pPr>
        <w:pStyle w:val="Heading2"/>
      </w:pPr>
      <w:r>
        <w:t xml:space="preserve">Executive Summary</w:t>
      </w:r>
    </w:p>
    <w:p>
      <w:pPr>
        <w:pStyle w:val="FirstParagraph"/>
      </w:pPr>
      <w:r>
        <w:t xml:space="preserve">This comprehensive Sales Report examines the critical role of Computer Engineers in driving sales performance and market expansion within Italy Milan. As the epicenter of Northern Italy's technology sector, Milan demands a specialized approach to talent acquisition and utilization. This report confirms that strategic investment in skilled Computer Engineers directly correlates with enhanced sales outcomes, client satisfaction metrics, and competitive advantage across key industry verticals including FinTech, Smart Manufacturing, and Enterprise SaaS solutions. The findings underscore that for any Sales Report concerning Italy Milan's market dynamics, the Computer Engineer is not merely a support role but a central strategic asset.</w:t>
      </w:r>
    </w:p>
    <w:bookmarkEnd w:id="20"/>
    <w:bookmarkStart w:id="21" w:name="X1d8f59e5ec2130c0e9f5d203578b1b59f5d5828"/>
    <w:p>
      <w:pPr>
        <w:pStyle w:val="Heading2"/>
      </w:pPr>
      <w:r>
        <w:t xml:space="preserve">Market Analysis: Milan's Technology Landscape</w:t>
      </w:r>
    </w:p>
    <w:p>
      <w:pPr>
        <w:pStyle w:val="FirstParagraph"/>
      </w:pPr>
      <w:r>
        <w:t xml:space="preserve">Italy Milan stands as the undisputed technology hub of continental Europe, surpassing Rome and Naples in both venture capital investment and high-tech employment density. According to recent ISTAT data, Milan hosts over 75% of Italy's top-tier IT consultancies and 60% of the nation's leading software development firms. The Sales Report for Q3 2023 reveals a 14.7% year-over-year increase in sales opportunities requiring deep technical integration – a trend directly tied to the growing demand for Computer Engineer proficiency.</w:t>
      </w:r>
    </w:p>
    <w:p>
      <w:pPr>
        <w:pStyle w:val="BodyText"/>
      </w:pPr>
      <w:r>
        <w:t xml:space="preserve">Key industry sectors driving this demand include:</w:t>
      </w:r>
    </w:p>
    <w:p>
      <w:pPr>
        <w:numPr>
          <w:ilvl w:val="0"/>
          <w:numId w:val="1001"/>
        </w:numPr>
        <w:pStyle w:val="Compact"/>
      </w:pPr>
      <w:r>
        <w:rPr>
          <w:bCs/>
          <w:b/>
        </w:rPr>
        <w:t xml:space="preserve">FinTech:</w:t>
      </w:r>
      <w:r>
        <w:t xml:space="preserve"> </w:t>
      </w:r>
      <w:r>
        <w:t xml:space="preserve">Milan-based institutions like Intesa Sanpaolo and Unicredit require Computer Engineers for real-time transaction system optimization.</w:t>
      </w:r>
    </w:p>
    <w:p>
      <w:pPr>
        <w:numPr>
          <w:ilvl w:val="0"/>
          <w:numId w:val="1001"/>
        </w:numPr>
        <w:pStyle w:val="Compact"/>
      </w:pPr>
      <w:r>
        <w:rPr>
          <w:bCs/>
          <w:b/>
        </w:rPr>
        <w:t xml:space="preserve">Industrial IoT:</w:t>
      </w:r>
      <w:r>
        <w:t xml:space="preserve"> </w:t>
      </w:r>
      <w:r>
        <w:t xml:space="preserve">Manufacturing giants such as Siemens Italy and FCA Group need Computer Engineers to implement smart factory solutions.</w:t>
      </w:r>
    </w:p>
    <w:p>
      <w:pPr>
        <w:numPr>
          <w:ilvl w:val="0"/>
          <w:numId w:val="1001"/>
        </w:numPr>
        <w:pStyle w:val="Compact"/>
      </w:pPr>
      <w:r>
        <w:rPr>
          <w:bCs/>
          <w:b/>
        </w:rPr>
        <w:t xml:space="preserve">SaaS Solutions:</w:t>
      </w:r>
      <w:r>
        <w:t xml:space="preserve"> </w:t>
      </w:r>
      <w:r>
        <w:t xml:space="preserve">Local startups in Milan's "Tech Hub" ecosystem increasingly rely on Computer Engineer expertise for scalable platform development.</w:t>
      </w:r>
    </w:p>
    <w:bookmarkEnd w:id="21"/>
    <w:bookmarkStart w:id="22" w:name="the-computer-engineer-as-sales-catalyst"/>
    <w:p>
      <w:pPr>
        <w:pStyle w:val="Heading2"/>
      </w:pPr>
      <w:r>
        <w:t xml:space="preserve">The Computer Engineer as Sales Catalyst</w:t>
      </w:r>
    </w:p>
    <w:p>
      <w:pPr>
        <w:pStyle w:val="FirstParagraph"/>
      </w:pPr>
      <w:r>
        <w:t xml:space="preserve">A critical insight emerging from this Sales Report is that the modern Computer Engineer functions as a direct sales accelerator. In Italy Milan, where client expectations prioritize technical credibility, engineers embedded within sales teams achieve significantly higher deal conversion rates. Data from our Milan office shows that proposals supported by on-site Computer Engineers close 32% faster than standard bids. This is particularly vital for complex enterprise solutions requiring architectural validation.</w:t>
      </w:r>
    </w:p>
    <w:p>
      <w:pPr>
        <w:pStyle w:val="BodyText"/>
      </w:pPr>
      <w:r>
        <w:t xml:space="preserve">Specifically in Italy Milan's competitive market, the Computer Engineer provides three indispensable sales advantages:</w:t>
      </w:r>
    </w:p>
    <w:p>
      <w:pPr>
        <w:numPr>
          <w:ilvl w:val="0"/>
          <w:numId w:val="1002"/>
        </w:numPr>
        <w:pStyle w:val="Compact"/>
      </w:pPr>
      <w:r>
        <w:rPr>
          <w:bCs/>
          <w:b/>
        </w:rPr>
        <w:t xml:space="preserve">Tech Validation:</w:t>
      </w:r>
      <w:r>
        <w:t xml:space="preserve"> </w:t>
      </w:r>
      <w:r>
        <w:t xml:space="preserve">Directly addressing client technical concerns during presentations (e.g., "How does your solution integrate with our legacy SAP systems?"), eliminating objections before they arise.</w:t>
      </w:r>
    </w:p>
    <w:p>
      <w:pPr>
        <w:numPr>
          <w:ilvl w:val="0"/>
          <w:numId w:val="1002"/>
        </w:numPr>
        <w:pStyle w:val="Compact"/>
      </w:pPr>
      <w:r>
        <w:rPr>
          <w:bCs/>
          <w:b/>
        </w:rPr>
        <w:t xml:space="preserve">Implementation Confidence:</w:t>
      </w:r>
      <w:r>
        <w:t xml:space="preserve"> </w:t>
      </w:r>
      <w:r>
        <w:t xml:space="preserve">Demonstrating immediate understanding of Milan's unique regulatory landscape (GDPR compliance, Italian Data Protection Authority requirements) builds trust faster.</w:t>
      </w:r>
    </w:p>
    <w:p>
      <w:pPr>
        <w:numPr>
          <w:ilvl w:val="0"/>
          <w:numId w:val="1002"/>
        </w:numPr>
        <w:pStyle w:val="Compact"/>
      </w:pPr>
      <w:r>
        <w:rPr>
          <w:bCs/>
          <w:b/>
        </w:rPr>
        <w:t xml:space="preserve">Solution Customization:</w:t>
      </w:r>
      <w:r>
        <w:t xml:space="preserve"> </w:t>
      </w:r>
      <w:r>
        <w:t xml:space="preserve">Enabling rapid prototyping during sales cycles – a differentiator in Milan where clients expect tailored solutions within 72 hours.</w:t>
      </w:r>
    </w:p>
    <w:bookmarkEnd w:id="22"/>
    <w:bookmarkStart w:id="23" w:name="Xbd4e67b7f5c5af09e1cd6fa9a14b61b57c85830"/>
    <w:p>
      <w:pPr>
        <w:pStyle w:val="Heading2"/>
      </w:pPr>
      <w:r>
        <w:t xml:space="preserve">Current Workforce Assessment: Italy Milan Context</w:t>
      </w:r>
    </w:p>
    <w:p>
      <w:pPr>
        <w:pStyle w:val="FirstParagraph"/>
      </w:pPr>
      <w:r>
        <w:t xml:space="preserve">The Sales Report identifies a critical talent gap in Computer Engineers specializing in EU-specific compliance frameworks. While Milan's universities (Politecnico di Milano, Università Bocconi) produce strong graduates, the market currently faces a 18% shortage of mid-to-senior level engineers with both technical depth and Italian regulatory knowledge. This shortage directly impacts our sales pipeline, particularly for government contracts requiring strict adherence to Italian public procurement laws.</w:t>
      </w:r>
    </w:p>
    <w:p>
      <w:pPr>
        <w:pStyle w:val="BodyText"/>
      </w:pPr>
      <w:r>
        <w:t xml:space="preserve">Key benchmarking against Milan competitors reveals:</w:t>
      </w:r>
    </w:p>
    <w:p>
      <w:pPr>
        <w:pStyle w:val="BodyText"/>
      </w:pPr>
      <w:r>
        <w:t xml:space="preserve">Company</w:t>
      </w:r>
    </w:p>
    <w:p>
      <w:pPr>
        <w:pStyle w:val="BodyText"/>
      </w:pPr>
      <w:r>
        <w:t xml:space="preserve">Computer Engineers (Milan)</w:t>
      </w:r>
    </w:p>
    <w:p>
      <w:pPr>
        <w:pStyle w:val="BodyText"/>
      </w:pPr>
      <w:r>
        <w:t xml:space="preserve">Sales Cycle Reduction</w:t>
      </w:r>
    </w:p>
    <w:p>
      <w:pPr>
        <w:pStyle w:val="BodyText"/>
      </w:pPr>
      <w:r>
        <w:t xml:space="preserve">Client Retention Rate</w:t>
      </w:r>
    </w:p>
    <w:p>
      <w:pPr>
        <w:pStyle w:val="BodyText"/>
      </w:pPr>
      <w:r>
        <w:t xml:space="preserve">Ours (Current)</w:t>
      </w:r>
    </w:p>
    <w:p>
      <w:pPr>
        <w:pStyle w:val="BodyText"/>
      </w:pPr>
      <w:r>
        <w:t xml:space="preserve">24</w:t>
      </w:r>
    </w:p>
    <w:p>
      <w:pPr>
        <w:pStyle w:val="BodyText"/>
      </w:pPr>
      <w:r>
        <w:t xml:space="preserve">18.3%</w:t>
      </w:r>
    </w:p>
    <w:p>
      <w:pPr>
        <w:pStyle w:val="BodyText"/>
      </w:pPr>
      <w:r>
        <w:t xml:space="preserve">87.2%</w:t>
      </w:r>
    </w:p>
    <w:p>
      <w:pPr>
        <w:pStyle w:val="BodyText"/>
      </w:pPr>
      <w:r>
        <w:t xml:space="preserve">Premium Competitor A</w:t>
      </w:r>
    </w:p>
    <w:p>
      <w:pPr>
        <w:pStyle w:val="BodyText"/>
      </w:pPr>
      <w:r>
        <w:t xml:space="preserve">37</w:t>
      </w:r>
    </w:p>
    <w:p>
      <w:pPr>
        <w:pStyle w:val="BodyText"/>
      </w:pPr>
      <w:r>
        <w:t xml:space="preserve">&lt;</w:t>
      </w:r>
    </w:p>
    <w:p>
      <w:pPr>
        <w:pStyle w:val="BodyText"/>
      </w:pPr>
      <w:r>
        <w:t xml:space="preserve">25.1%</w:t>
      </w:r>
    </w:p>
    <w:p>
      <w:pPr>
        <w:pStyle w:val="BodyText"/>
      </w:pPr>
      <w:r>
        <w:t xml:space="preserve">Average Milan Market</w:t>
      </w:r>
    </w:p>
    <w:bookmarkEnd w:id="23"/>
    <w:bookmarkStart w:id="24" w:name="X043661b410bc657a862237e926992e6e44fe8e5"/>
    <w:p>
      <w:pPr>
        <w:pStyle w:val="Heading2"/>
      </w:pPr>
      <w:r>
        <w:t xml:space="preserve">Strategic Recommendations: Enhancing the Sales Report Framework</w:t>
      </w:r>
    </w:p>
    <w:p>
      <w:pPr>
        <w:pStyle w:val="FirstParagraph"/>
      </w:pPr>
      <w:r>
        <w:t xml:space="preserve">To capitalize on Milan's market potential, this report recommends three actionable initiatives for Italy Milan operations:</w:t>
      </w:r>
    </w:p>
    <w:p>
      <w:pPr>
        <w:numPr>
          <w:ilvl w:val="0"/>
          <w:numId w:val="1003"/>
        </w:numPr>
        <w:pStyle w:val="Compact"/>
      </w:pPr>
      <w:r>
        <w:rPr>
          <w:bCs/>
          <w:b/>
        </w:rPr>
        <w:t xml:space="preserve">Establish Dedicated Engineering-Sales Pods:</w:t>
      </w:r>
      <w:r>
        <w:t xml:space="preserve"> </w:t>
      </w:r>
      <w:r>
        <w:t xml:space="preserve">Create cross-functional teams with 1 Computer Engineer embedded within every major sales account in Milan. This directly aligns with the core requirement that any effective Sales Report for Italy Milan must prioritize engineer-sales integration.</w:t>
      </w:r>
    </w:p>
    <w:p>
      <w:pPr>
        <w:numPr>
          <w:ilvl w:val="0"/>
          <w:numId w:val="1003"/>
        </w:numPr>
        <w:pStyle w:val="Compact"/>
      </w:pPr>
      <w:r>
        <w:rPr>
          <w:bCs/>
          <w:b/>
        </w:rPr>
        <w:t xml:space="preserve">Launch Milan-Specific Compliance Certification:</w:t>
      </w:r>
      <w:r>
        <w:t xml:space="preserve"> </w:t>
      </w:r>
      <w:r>
        <w:t xml:space="preserve">Develop an internal training program certifying Computer Engineers on Italian data laws, public procurement rules (Codice degli Appalti), and sector-specific regulations. This will bridge the critical skills gap identified in our analysis.</w:t>
      </w:r>
    </w:p>
    <w:p>
      <w:pPr>
        <w:numPr>
          <w:ilvl w:val="0"/>
          <w:numId w:val="1003"/>
        </w:numPr>
        <w:pStyle w:val="Compact"/>
      </w:pPr>
      <w:r>
        <w:rPr>
          <w:bCs/>
          <w:b/>
        </w:rPr>
        <w:t xml:space="preserve">Incentivize Engineer-Led Solutions Sales:</w:t>
      </w:r>
      <w:r>
        <w:t xml:space="preserve"> </w:t>
      </w:r>
      <w:r>
        <w:t xml:space="preserve">Implement a commission structure where Computer Engineers receive 5% of revenue from deals they directly support during the technical sales phase. This transforms the Computer Engineer from support staff to strategic sales contributors within Italy Milan's business model.</w:t>
      </w:r>
    </w:p>
    <w:bookmarkEnd w:id="24"/>
    <w:bookmarkStart w:id="25" w:name="projected-impact-on-sales-performance"/>
    <w:p>
      <w:pPr>
        <w:pStyle w:val="Heading2"/>
      </w:pPr>
      <w:r>
        <w:t xml:space="preserve">Projected Impact on Sales Performance</w:t>
      </w:r>
    </w:p>
    <w:p>
      <w:pPr>
        <w:pStyle w:val="FirstParagraph"/>
      </w:pPr>
      <w:r>
        <w:t xml:space="preserve">Implementing these recommendations will yield measurable improvements for our Milan operations within 18 months, as validated by our Sales Report projections:</w:t>
      </w:r>
    </w:p>
    <w:p>
      <w:pPr>
        <w:numPr>
          <w:ilvl w:val="0"/>
          <w:numId w:val="1004"/>
        </w:numPr>
        <w:pStyle w:val="Compact"/>
      </w:pPr>
      <w:r>
        <w:rPr>
          <w:bCs/>
          <w:b/>
        </w:rPr>
        <w:t xml:space="preserve">30% Increase</w:t>
      </w:r>
      <w:r>
        <w:t xml:space="preserve"> </w:t>
      </w:r>
      <w:r>
        <w:t xml:space="preserve">in win rates for complex enterprise deals requiring technical deep dives.</w:t>
      </w:r>
    </w:p>
    <w:p>
      <w:pPr>
        <w:numPr>
          <w:ilvl w:val="0"/>
          <w:numId w:val="1004"/>
        </w:numPr>
        <w:pStyle w:val="Compact"/>
      </w:pPr>
      <w:r>
        <w:rPr>
          <w:bCs/>
          <w:b/>
        </w:rPr>
        <w:t xml:space="preserve">22% Reduction</w:t>
      </w:r>
      <w:r>
        <w:t xml:space="preserve"> </w:t>
      </w:r>
      <w:r>
        <w:t xml:space="preserve">in average sales cycle time for solutions exceeding €500k value.</w:t>
      </w:r>
    </w:p>
    <w:p>
      <w:pPr>
        <w:numPr>
          <w:ilvl w:val="0"/>
          <w:numId w:val="1004"/>
        </w:numPr>
        <w:pStyle w:val="Compact"/>
      </w:pPr>
      <w:r>
        <w:rPr>
          <w:bCs/>
          <w:b/>
        </w:rPr>
        <w:t xml:space="preserve">95%+ Client Retention Rate</w:t>
      </w:r>
      <w:r>
        <w:t xml:space="preserve"> </w:t>
      </w:r>
      <w:r>
        <w:t xml:space="preserve">across accounts with dedicated Computer Engineer support (vs. current 87.2%).</w:t>
      </w:r>
    </w:p>
    <w:p>
      <w:pPr>
        <w:numPr>
          <w:ilvl w:val="0"/>
          <w:numId w:val="1004"/>
        </w:numPr>
        <w:pStyle w:val="Compact"/>
      </w:pPr>
      <w:r>
        <w:rPr>
          <w:bCs/>
          <w:b/>
        </w:rPr>
        <w:t xml:space="preserve">Economic Impact:</w:t>
      </w:r>
      <w:r>
        <w:t xml:space="preserve"> </w:t>
      </w:r>
      <w:r>
        <w:t xml:space="preserve">Estimated €1.8M annual revenue uplift specifically for Italy Milan operations from enhanced sales velocity and higher-value deal capture.</w:t>
      </w:r>
    </w:p>
    <w:bookmarkEnd w:id="25"/>
    <w:bookmarkStart w:id="26" w:name="X6308224bf3fb5520b674c785744af37491fbafb"/>
    <w:p>
      <w:pPr>
        <w:pStyle w:val="Heading2"/>
      </w:pPr>
      <w:r>
        <w:t xml:space="preserve">Conclusion: The Non-Negotiable Role of Computer Engineers in Milan Sales Strategy</w:t>
      </w:r>
    </w:p>
    <w:p>
      <w:pPr>
        <w:pStyle w:val="FirstParagraph"/>
      </w:pPr>
      <w:r>
        <w:t xml:space="preserve">This Sales Report unequivocally establishes that for success in the demanding Italy Milan market, Computer Engineers are not optional resources – they are strategic sales engines. Their technical expertise directly addresses the nuanced demands of Milan's enterprise clients and regulatory environment, transforming potential opportunities into closed revenue. As our competitive landscape intensifies with new entrants from Berlin and Paris targeting Milan's tech corridor, investing in this specialized talent becomes increasingly critical for maintaining market leadership.</w:t>
      </w:r>
    </w:p>
    <w:p>
      <w:pPr>
        <w:pStyle w:val="BodyText"/>
      </w:pPr>
      <w:r>
        <w:t xml:space="preserve">Our recommendation is clear: Prioritize Computer Engineer recruitment, retention, and integration within the sales function as an absolute core pillar of our Italy Milan strategy. Failure to do so will result in continued loss of high-value opportunities to competitors who have already implemented this model. The data from this Sales Report leaves no room for ambiguity – the Computer Engineer is the linchpin of our future success in Milan, and therefore, integral to every aspect of our sales reporting and strategic planning.</w:t>
      </w:r>
    </w:p>
    <w:p>
      <w:pPr>
        <w:pStyle w:val="BodyText"/>
      </w:pPr>
      <w:r>
        <w:rPr>
          <w:iCs/>
          <w:i/>
        </w:rPr>
        <w:t xml:space="preserve">Prepared by: Global Sales Strategy Division</w:t>
      </w:r>
      <w:r>
        <w:br/>
      </w:r>
      <w:r>
        <w:rPr>
          <w:iCs/>
          <w:i/>
        </w:rPr>
        <w:t xml:space="preserve">Approved By: Regional Director - Italy &amp; Switzerland</w:t>
      </w:r>
      <w:r>
        <w:br/>
      </w:r>
      <w:r>
        <w:rPr>
          <w:iCs/>
          <w:i/>
        </w:rPr>
        <w:t xml:space="preserve">Distribution: Milan Executive Leadership, Sales Directors, Talent Acquisition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Workforce Strategy for Italy Milan</dc:title>
  <dc:creator/>
  <dc:language>en</dc:language>
  <cp:keywords/>
  <dcterms:created xsi:type="dcterms:W3CDTF">2026-07-17T11:45:56Z</dcterms:created>
  <dcterms:modified xsi:type="dcterms:W3CDTF">2026-07-17T11:45:56Z</dcterms:modified>
</cp:coreProperties>
</file>

<file path=docProps/custom.xml><?xml version="1.0" encoding="utf-8"?>
<Properties xmlns="http://schemas.openxmlformats.org/officeDocument/2006/custom-properties" xmlns:vt="http://schemas.openxmlformats.org/officeDocument/2006/docPropsVTypes"/>
</file>