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Analysis</w:t>
      </w:r>
      <w:r>
        <w:t xml:space="preserve"> </w:t>
      </w:r>
      <w:r>
        <w:t xml:space="preserve">-</w:t>
      </w:r>
      <w:r>
        <w:t xml:space="preserve"> </w:t>
      </w:r>
      <w:r>
        <w:t xml:space="preserve">Mexico</w:t>
      </w:r>
      <w:r>
        <w:t xml:space="preserve"> </w:t>
      </w:r>
      <w:r>
        <w:t xml:space="preserve">Mexico</w:t>
      </w:r>
      <w:r>
        <w:t xml:space="preserve"> </w:t>
      </w:r>
      <w:r>
        <w:t xml:space="preserve">City</w:t>
      </w:r>
    </w:p>
    <w:bookmarkStart w:id="30" w:name="X66c7a0df2bc1f8fce7fc19feabb0e6e9dd4c511"/>
    <w:p>
      <w:pPr>
        <w:pStyle w:val="Heading1"/>
      </w:pPr>
      <w:r>
        <w:t xml:space="preserve">Sales Report: Computer Engineer Excellence Driving Revenue Growth in Mexico Mexico City</w:t>
      </w:r>
    </w:p>
    <w:p>
      <w:pPr>
        <w:pStyle w:val="FirstParagraph"/>
      </w:pPr>
      <w:r>
        <w:rPr>
          <w:bCs/>
          <w:b/>
        </w:rPr>
        <w:t xml:space="preserve">Prepared For:</w:t>
      </w:r>
      <w:r>
        <w:t xml:space="preserve"> </w:t>
      </w:r>
      <w:r>
        <w:t xml:space="preserve">Executive Leadership, Technology Division</w:t>
      </w:r>
      <w:r>
        <w:br/>
      </w:r>
      <w:r>
        <w:rPr>
          <w:bCs/>
          <w:b/>
        </w:rPr>
        <w:t xml:space="preserve">Reporting Period:</w:t>
      </w:r>
      <w:r>
        <w:t xml:space="preserve"> </w:t>
      </w:r>
      <w:r>
        <w:t xml:space="preserve">Q3 2023 - Q1 2024</w:t>
      </w:r>
      <w:r>
        <w:br/>
      </w:r>
      <w:r>
        <w:rPr>
          <w:bCs/>
          <w:b/>
        </w:rPr>
        <w:t xml:space="preserve">Date Prepared:</w:t>
      </w:r>
      <w:r>
        <w:t xml:space="preserve"> </w:t>
      </w:r>
      <w:r>
        <w:t xml:space="preserve">February 15, 2024</w:t>
      </w:r>
      <w:r>
        <w:br/>
      </w:r>
      <w:r>
        <w:rPr>
          <w:bCs/>
          <w:b/>
        </w:rPr>
        <w:t xml:space="preserve">Coverage Area:</w:t>
      </w:r>
      <w:r>
        <w:t xml:space="preserve"> </w:t>
      </w:r>
      <w:r>
        <w:t xml:space="preserve">Mexico Mexico City Metropolitan Region</w:t>
      </w:r>
    </w:p>
    <w:bookmarkStart w:id="20" w:name="executive-summary"/>
    <w:p>
      <w:pPr>
        <w:pStyle w:val="Heading2"/>
      </w:pPr>
      <w:r>
        <w:t xml:space="preserve">Executive Summary</w:t>
      </w:r>
    </w:p>
    <w:p>
      <w:pPr>
        <w:pStyle w:val="FirstParagraph"/>
      </w:pPr>
      <w:r>
        <w:t xml:space="preserve">This Sales Report details the exceptional performance of our Computer Engineer teams within the Mexico Mexico City market, demonstrating a significant 38% year-over-year revenue growth. The strategic integration of highly skilled Computer Engineers has been the cornerstone of our success in one of Latin America's most dynamic tech ecosystems. With Mexico City serving as a critical hub for regional technology adoption, our Computer Engineers have directly enabled solutions that address unique local business challenges while capturing substantial market share. This report confirms that the specialized expertise of our Computer Engineer professionals is not just valuable, but essential to sustained profitability in the Mexico Mexico City landscape.</w:t>
      </w:r>
    </w:p>
    <w:bookmarkEnd w:id="20"/>
    <w:bookmarkStart w:id="21" w:name="X1bd264b71d426e2e280eef032d0c1129f471cae"/>
    <w:p>
      <w:pPr>
        <w:pStyle w:val="Heading2"/>
      </w:pPr>
      <w:r>
        <w:t xml:space="preserve">Market Context: Why Mexico Mexico City Demands Specialized Expertise</w:t>
      </w:r>
    </w:p>
    <w:p>
      <w:pPr>
        <w:pStyle w:val="FirstParagraph"/>
      </w:pPr>
      <w:r>
        <w:t xml:space="preserve">Mexico Mexico City represents a $14.7 billion technology market (2023) with a compound annual growth rate of 15.3%, driven by digital transformation across banking, retail, and government sectors. As the nation's economic capital and home to over 45% of Mexico's IT talent pool, Mexico City presents both immense opportunity and unique complexities. Local regulations like the</w:t>
      </w:r>
      <w:r>
        <w:t xml:space="preserve"> </w:t>
      </w:r>
      <w:r>
        <w:rPr>
          <w:iCs/>
          <w:i/>
        </w:rPr>
        <w:t xml:space="preserve">Ley Federal de Protección de Datos Personales en Posesión de los Particulares (LFPDPPP)</w:t>
      </w:r>
      <w:r>
        <w:t xml:space="preserve">, regional infrastructure nuances, and culturally specific business workflows demand deep local technical understanding. Our Computer Engineers have proven indispensable in navigating these complexities, converting market challenges into revenue opportunities where generic solutions fail.</w:t>
      </w:r>
    </w:p>
    <w:bookmarkEnd w:id="21"/>
    <w:bookmarkStart w:id="24" w:name="q3-2023---q1-2024-performance-highlights"/>
    <w:p>
      <w:pPr>
        <w:pStyle w:val="Heading2"/>
      </w:pPr>
      <w:r>
        <w:t xml:space="preserve">Q3 2023 - Q1 2024 Performance Highlights</w:t>
      </w:r>
    </w:p>
    <w:bookmarkStart w:id="22" w:name="Xe7f58b38ed62bee895977a31e82868292ac97ae"/>
    <w:p>
      <w:pPr>
        <w:pStyle w:val="Heading3"/>
      </w:pPr>
      <w:r>
        <w:t xml:space="preserve">Revenue Growth Driven by Computer Engineer Solutions</w:t>
      </w:r>
    </w:p>
    <w:p>
      <w:pPr>
        <w:numPr>
          <w:ilvl w:val="0"/>
          <w:numId w:val="1001"/>
        </w:numPr>
        <w:pStyle w:val="Compact"/>
      </w:pPr>
      <w:r>
        <w:rPr>
          <w:bCs/>
          <w:b/>
        </w:rPr>
        <w:t xml:space="preserve">Total Revenue (Mexico Mexico City):</w:t>
      </w:r>
      <w:r>
        <w:t xml:space="preserve"> </w:t>
      </w:r>
      <w:r>
        <w:t xml:space="preserve">$1.87 million (Q1 2024), a 38% increase from $1.36 million in Q1 2023.</w:t>
      </w:r>
    </w:p>
    <w:p>
      <w:pPr>
        <w:numPr>
          <w:ilvl w:val="0"/>
          <w:numId w:val="1001"/>
        </w:numPr>
        <w:pStyle w:val="Compact"/>
      </w:pPr>
      <w:r>
        <w:rPr>
          <w:bCs/>
          <w:b/>
        </w:rPr>
        <w:t xml:space="preserve">Computer Engineer-Driven Product Lines:</w:t>
      </w:r>
      <w:r>
        <w:t xml:space="preserve"> </w:t>
      </w:r>
      <w:r>
        <w:t xml:space="preserve">Accounted for 74% of total revenue, with Cloud Security Suite (developed by Mexico City Computer Engineers) generating $685,000 in Q1 alone.</w:t>
      </w:r>
    </w:p>
    <w:p>
      <w:pPr>
        <w:numPr>
          <w:ilvl w:val="0"/>
          <w:numId w:val="1001"/>
        </w:numPr>
        <w:pStyle w:val="Compact"/>
      </w:pPr>
      <w:r>
        <w:rPr>
          <w:bCs/>
          <w:b/>
        </w:rPr>
        <w:t xml:space="preserve">Client Acquisition:</w:t>
      </w:r>
      <w:r>
        <w:t xml:space="preserve"> </w:t>
      </w:r>
      <w:r>
        <w:t xml:space="preserve">32 new enterprise clients secured through Computer Engineer-led solution pitches, including Banco de México and major retail chains like Coppel.</w:t>
      </w:r>
    </w:p>
    <w:bookmarkEnd w:id="22"/>
    <w:bookmarkStart w:id="23" w:name="X883742ba0879cb96b60c61df2f5ce8e0d75ba53"/>
    <w:p>
      <w:pPr>
        <w:pStyle w:val="Heading3"/>
      </w:pPr>
      <w:r>
        <w:t xml:space="preserve">Key Sales Metrics by Computer Engineer Specialization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Specialization</w:t>
            </w:r>
          </w:p>
        </w:tc>
        <w:tc>
          <w:tcPr/>
          <w:p>
            <w:pPr>
              <w:pStyle w:val="Compact"/>
              <w:jc w:val="left"/>
            </w:pPr>
            <w:r>
              <w:t xml:space="preserve">Revenue Contribution (Q1 2024)</w:t>
            </w:r>
          </w:p>
        </w:tc>
        <w:tc>
          <w:tcPr/>
          <w:p>
            <w:pPr>
              <w:pStyle w:val="Compact"/>
              <w:jc w:val="left"/>
            </w:pPr>
            <w:r>
              <w:t xml:space="preserve">% of Total Mexico Mexico City Sales</w:t>
            </w:r>
          </w:p>
        </w:tc>
        <w:tc>
          <w:tcPr/>
          <w:p>
            <w:pPr>
              <w:pStyle w:val="Compact"/>
              <w:jc w:val="left"/>
            </w:pPr>
            <w:r>
              <w:t xml:space="preserve">Top Client Segment</w:t>
            </w:r>
          </w:p>
        </w:tc>
        <w:tc>
          <w:tcPr/>
          <w:p>
            <w:pPr>
              <w:pStyle w:val="Compact"/>
            </w:pPr>
          </w:p>
        </w:tc>
      </w:tr>
      <w:tr>
        <w:tc>
          <w:tcPr/>
          <w:p>
            <w:pPr>
              <w:pStyle w:val="Compact"/>
              <w:jc w:val="left"/>
            </w:pPr>
            <w:r>
              <w:t xml:space="preserve">Data Security &amp; Compliance (Computer Engineer Focus)</w:t>
            </w:r>
          </w:p>
        </w:tc>
        <w:tc>
          <w:tcPr/>
          <w:p>
            <w:pPr>
              <w:pStyle w:val="Compact"/>
              <w:jc w:val="left"/>
            </w:pPr>
            <w:r>
              <w:t xml:space="preserve">$512,000</w:t>
            </w:r>
          </w:p>
        </w:tc>
        <w:tc>
          <w:tcPr/>
          <w:p>
            <w:pPr>
              <w:pStyle w:val="Compact"/>
              <w:jc w:val="left"/>
            </w:pPr>
            <w:r>
              <w:t xml:space="preserve">27.3%</w:t>
            </w:r>
          </w:p>
        </w:tc>
        <w:tc>
          <w:tcPr/>
          <w:p>
            <w:pPr>
              <w:pStyle w:val="Compact"/>
              <w:jc w:val="left"/>
            </w:pPr>
            <w:r>
              <w:t xml:space="preserve">Financial Institutions (e.g., Banorte, BBVA)</w:t>
            </w:r>
          </w:p>
        </w:tc>
        <w:tc>
          <w:tcPr/>
          <w:p>
            <w:pPr>
              <w:pStyle w:val="Compact"/>
            </w:pPr>
          </w:p>
        </w:tc>
      </w:tr>
      <w:tr>
        <w:tc>
          <w:tcPr/>
          <w:p>
            <w:pPr>
              <w:pStyle w:val="Compact"/>
              <w:jc w:val="left"/>
            </w:pPr>
            <w:r>
              <w:t xml:space="preserve">Cloud Infrastructure (Computer Engineer Implementation)</w:t>
            </w:r>
          </w:p>
        </w:tc>
        <w:tc>
          <w:tcPr/>
          <w:p>
            <w:pPr>
              <w:pStyle w:val="Compact"/>
              <w:jc w:val="left"/>
            </w:pPr>
            <w:r>
              <w:t xml:space="preserve">$498,000</w:t>
            </w:r>
          </w:p>
        </w:tc>
        <w:tc>
          <w:tcPr/>
          <w:p>
            <w:pPr>
              <w:pStyle w:val="Compact"/>
              <w:jc w:val="left"/>
            </w:pPr>
            <w:r>
              <w:t xml:space="preserve">26.6%</w:t>
            </w:r>
          </w:p>
        </w:tc>
        <w:tc>
          <w:tcPr/>
          <w:p>
            <w:pPr>
              <w:pStyle w:val="Compact"/>
              <w:jc w:val="left"/>
            </w:pPr>
            <w:r>
              <w:t xml:space="preserve">E-Commerce &amp; Retail</w:t>
            </w:r>
          </w:p>
        </w:tc>
        <w:tc>
          <w:tcPr/>
          <w:p>
            <w:pPr>
              <w:pStyle w:val="Compact"/>
            </w:pPr>
          </w:p>
        </w:tc>
      </w:tr>
      <w:tr>
        <w:tc>
          <w:tcPr/>
          <w:p>
            <w:pPr>
              <w:pStyle w:val="Compact"/>
              <w:jc w:val="left"/>
            </w:pPr>
            <w:r>
              <w:t xml:space="preserve">AI/ML Solutions (Computer Engineer Development)</w:t>
            </w:r>
          </w:p>
        </w:tc>
        <w:tc>
          <w:tcPr/>
          <w:p>
            <w:pPr>
              <w:pStyle w:val="Compact"/>
              <w:jc w:val="left"/>
            </w:pPr>
            <w:r>
              <w:t xml:space="preserve">$357,000</w:t>
            </w:r>
          </w:p>
        </w:tc>
        <w:tc>
          <w:tcPr/>
          <w:p>
            <w:pPr>
              <w:pStyle w:val="Compact"/>
              <w:jc w:val="left"/>
            </w:pPr>
            <w:r>
              <w:t xml:space="preserve">19.1%</w:t>
            </w:r>
          </w:p>
        </w:tc>
        <w:tc>
          <w:tcPr/>
          <w:p>
            <w:pPr>
              <w:pStyle w:val="Compact"/>
              <w:jc w:val="left"/>
            </w:pPr>
            <w:r>
              <w:t xml:space="preserve">Healthcare &amp; Logistics Providers</w:t>
            </w:r>
          </w:p>
        </w:tc>
        <w:tc>
          <w:tcPr/>
          <w:p>
            <w:pPr>
              <w:pStyle w:val="Compact"/>
            </w:pPr>
          </w:p>
        </w:tc>
      </w:tr>
      <w:tr>
        <w:tc>
          <w:tcPr/>
          <w:p>
            <w:pPr>
              <w:pStyle w:val="Compact"/>
              <w:jc w:val="left"/>
            </w:pPr>
            <w:r>
              <w:rPr>
                <w:bCs/>
                <w:b/>
              </w:rPr>
              <w:t xml:space="preserve">Total Computer Engineer Solutions</w:t>
            </w:r>
          </w:p>
        </w:tc>
        <w:tc>
          <w:tcPr/>
          <w:p>
            <w:pPr>
              <w:pStyle w:val="Compact"/>
              <w:jc w:val="left"/>
            </w:pPr>
            <w:r>
              <w:rPr>
                <w:bCs/>
                <w:b/>
              </w:rPr>
              <w:t xml:space="preserve">$1,367,000</w:t>
            </w:r>
          </w:p>
        </w:tc>
        <w:tc>
          <w:tcPr/>
          <w:p>
            <w:pPr>
              <w:pStyle w:val="Compact"/>
              <w:jc w:val="left"/>
            </w:pPr>
            <w:r>
              <w:rPr>
                <w:bCs/>
                <w:b/>
              </w:rPr>
              <w:t xml:space="preserve">74.0%</w:t>
            </w:r>
          </w:p>
        </w:tc>
        <w:tc>
          <w:tcPr>
            <w:gridSpan w:val="2"/>
          </w:tcPr>
          <w:p>
            <w:pPr>
              <w:pStyle w:val="Compact"/>
              <w:jc w:val="left"/>
            </w:pPr>
            <w:r>
              <w:rPr>
                <w:iCs/>
                <w:i/>
              </w:rPr>
              <w:t xml:space="preserve">Exceeding Mexico Mexico City Sales Target by 22%</w:t>
            </w:r>
          </w:p>
        </w:tc>
      </w:tr>
    </w:tbl>
    <w:bookmarkEnd w:id="23"/>
    <w:bookmarkEnd w:id="24"/>
    <w:bookmarkStart w:id="25" w:name="X418fb010eb5143d1f3f80e30c21bc364cd8f931"/>
    <w:p>
      <w:pPr>
        <w:pStyle w:val="Heading2"/>
      </w:pPr>
      <w:r>
        <w:t xml:space="preserve">Team Spotlight: How Our Computer Engineers Create Competitive Advantage</w:t>
      </w:r>
    </w:p>
    <w:p>
      <w:pPr>
        <w:pStyle w:val="FirstParagraph"/>
      </w:pPr>
      <w:r>
        <w:t xml:space="preserve">The success in Mexico Mexico City is intrinsically linked to our on-the-ground Computer Engineers who understand local business culture and technical constraints. For example:</w:t>
      </w:r>
    </w:p>
    <w:p>
      <w:pPr>
        <w:numPr>
          <w:ilvl w:val="0"/>
          <w:numId w:val="1002"/>
        </w:numPr>
        <w:pStyle w:val="Compact"/>
      </w:pPr>
      <w:r>
        <w:rPr>
          <w:bCs/>
          <w:b/>
        </w:rPr>
        <w:t xml:space="preserve">Local Regulatory Navigation:</w:t>
      </w:r>
      <w:r>
        <w:t xml:space="preserve"> </w:t>
      </w:r>
      <w:r>
        <w:t xml:space="preserve">Our Mexico City-based Computer Engineers developed a real-time compliance module for LFPDPPP that reduced client audit preparation time by 65%, directly influencing the sale of our $250,000 Enterprise Data Suite to a major healthcare provider.</w:t>
      </w:r>
    </w:p>
    <w:p>
      <w:pPr>
        <w:numPr>
          <w:ilvl w:val="0"/>
          <w:numId w:val="1002"/>
        </w:numPr>
        <w:pStyle w:val="Compact"/>
      </w:pPr>
      <w:r>
        <w:rPr>
          <w:bCs/>
          <w:b/>
        </w:rPr>
        <w:t xml:space="preserve">Cultural Integration in Solutions:</w:t>
      </w:r>
      <w:r>
        <w:t xml:space="preserve"> </w:t>
      </w:r>
      <w:r>
        <w:t xml:space="preserve">A Computer Engineer team adapted our CRM platform to support "fiestas" scheduling cycles and local holiday patterns for retail clients – a feature requested specifically by Mexican business leaders that became a key differentiator.</w:t>
      </w:r>
    </w:p>
    <w:p>
      <w:pPr>
        <w:numPr>
          <w:ilvl w:val="0"/>
          <w:numId w:val="1002"/>
        </w:numPr>
        <w:pStyle w:val="Compact"/>
      </w:pPr>
      <w:r>
        <w:rPr>
          <w:bCs/>
          <w:b/>
        </w:rPr>
        <w:t xml:space="preserve">Tech Talent Utilization:</w:t>
      </w:r>
      <w:r>
        <w:t xml:space="preserve"> </w:t>
      </w:r>
      <w:r>
        <w:t xml:space="preserve">Our Mexico Mexico City Computer Engineers mentor 15 junior developers from ITT and UNAM, reducing onboarding time by 40% and ensuring continuity in complex client engagements – a critical factor in securing long-term contracts.</w:t>
      </w:r>
    </w:p>
    <w:bookmarkEnd w:id="25"/>
    <w:bookmarkStart w:id="26" w:name="X4aba083e0e51b30131074d926dfe82af498501f"/>
    <w:p>
      <w:pPr>
        <w:pStyle w:val="Heading2"/>
      </w:pPr>
      <w:r>
        <w:t xml:space="preserve">Mexico City Market Analysis: Unique Opportunities for Computer Engineer Expertise</w:t>
      </w:r>
    </w:p>
    <w:p>
      <w:pPr>
        <w:pStyle w:val="FirstParagraph"/>
      </w:pPr>
      <w:r>
        <w:t xml:space="preserve">Current market trends validate our strategic investment in Computer Engineers within Mexico Mexico City:</w:t>
      </w:r>
    </w:p>
    <w:p>
      <w:pPr>
        <w:numPr>
          <w:ilvl w:val="0"/>
          <w:numId w:val="1003"/>
        </w:numPr>
        <w:pStyle w:val="Compact"/>
      </w:pPr>
      <w:r>
        <w:rPr>
          <w:bCs/>
          <w:b/>
        </w:rPr>
        <w:t xml:space="preserve">Fintech Boom:</w:t>
      </w:r>
      <w:r>
        <w:t xml:space="preserve"> </w:t>
      </w:r>
      <w:r>
        <w:t xml:space="preserve">67% of Mexican banks are accelerating cloud migration. Our Computer Engineers' PCI-DSS certified solutions captured 38% of all new banking cloud contracts in Mexico City during Q1.</w:t>
      </w:r>
    </w:p>
    <w:p>
      <w:pPr>
        <w:numPr>
          <w:ilvl w:val="0"/>
          <w:numId w:val="1003"/>
        </w:numPr>
        <w:pStyle w:val="Compact"/>
      </w:pPr>
      <w:r>
        <w:rPr>
          <w:bCs/>
          <w:b/>
        </w:rPr>
        <w:t xml:space="preserve">Government Digitalization:</w:t>
      </w:r>
      <w:r>
        <w:t xml:space="preserve"> </w:t>
      </w:r>
      <w:r>
        <w:t xml:space="preserve">Mexico City's "Ciudad Inteligente" initiative requires custom data integration. Our Computer Engineers secured a $420,000 contract with the Municipal Government for traffic data analytics – the largest public-sector deal in our history.</w:t>
      </w:r>
    </w:p>
    <w:p>
      <w:pPr>
        <w:numPr>
          <w:ilvl w:val="0"/>
          <w:numId w:val="1003"/>
        </w:numPr>
        <w:pStyle w:val="Compact"/>
      </w:pPr>
      <w:r>
        <w:rPr>
          <w:bCs/>
          <w:b/>
        </w:rPr>
        <w:t xml:space="preserve">Supply Chain Digitization:</w:t>
      </w:r>
      <w:r>
        <w:t xml:space="preserve"> </w:t>
      </w:r>
      <w:r>
        <w:t xml:space="preserve">52% of Mexico City manufacturers need IoT integration. Our Computer Engineers' edge in low-bandwidth network solutions won a $315,000 contract with a major automotive parts supplier.</w:t>
      </w:r>
    </w:p>
    <w:bookmarkEnd w:id="26"/>
    <w:bookmarkStart w:id="27" w:name="challenges-strategic-recommendations"/>
    <w:p>
      <w:pPr>
        <w:pStyle w:val="Heading2"/>
      </w:pPr>
      <w:r>
        <w:t xml:space="preserve">Challenges &amp; Strategic Recommendations</w:t>
      </w:r>
    </w:p>
    <w:p>
      <w:pPr>
        <w:pStyle w:val="FirstParagraph"/>
      </w:pPr>
      <w:r>
        <w:t xml:space="preserve">While performance is strong, we face localized challenges:</w:t>
      </w:r>
    </w:p>
    <w:p>
      <w:pPr>
        <w:numPr>
          <w:ilvl w:val="0"/>
          <w:numId w:val="1004"/>
        </w:numPr>
        <w:pStyle w:val="Compact"/>
      </w:pPr>
      <w:r>
        <w:rPr>
          <w:bCs/>
          <w:b/>
        </w:rPr>
        <w:t xml:space="preserve">Talent Retention:</w:t>
      </w:r>
      <w:r>
        <w:t xml:space="preserve"> </w:t>
      </w:r>
      <w:r>
        <w:t xml:space="preserve">18% of Computer Engineers in Mexico City received competing offers. *Recommendation: Implement a Mexico City-specific "Tech Talent Accelerator" program with quarterly $5,000 professional development stipends.</w:t>
      </w:r>
    </w:p>
    <w:p>
      <w:pPr>
        <w:numPr>
          <w:ilvl w:val="0"/>
          <w:numId w:val="1004"/>
        </w:numPr>
        <w:pStyle w:val="Compact"/>
      </w:pPr>
      <w:r>
        <w:rPr>
          <w:bCs/>
          <w:b/>
        </w:rPr>
        <w:t xml:space="preserve">Infrastructure Limitations:</w:t>
      </w:r>
      <w:r>
        <w:t xml:space="preserve"> </w:t>
      </w:r>
      <w:r>
        <w:t xml:space="preserve">Network outages during peak hours impact client demos. *Recommendation: Deploy our Computer Engineers to co-locate with key clients in Mexico City's Santa Fe business district for real-time infrastructure monitoring.</w:t>
      </w:r>
    </w:p>
    <w:bookmarkEnd w:id="27"/>
    <w:bookmarkStart w:id="28" w:name="X5d491c24f8e6d9d3feea5ed28acefca25d218a5"/>
    <w:p>
      <w:pPr>
        <w:pStyle w:val="Heading2"/>
      </w:pPr>
      <w:r>
        <w:t xml:space="preserve">Conclusion: The Indispensable Role of the Computer Engineer in Mexico Mexico City</w:t>
      </w:r>
    </w:p>
    <w:p>
      <w:pPr>
        <w:pStyle w:val="FirstParagraph"/>
      </w:pPr>
      <w:r>
        <w:t xml:space="preserve">This Sales Report unequivocally demonstrates that our Computer Engineers are the engine of growth in the Mexico Mexico City market. Their specialized technical acumen, cultural fluency, and solution-oriented approach have translated into measurable revenue impact – directly contributing to 74% of all sales within this critical region. As Mexico City continues to emerge as Latin America's premier technology hub, investing in Computer Engineers who understand the unique ecosystem of Mexico Mexico City isn't just strategic; it's the fundamental requirement for sustained market leadership.</w:t>
      </w:r>
    </w:p>
    <w:p>
      <w:pPr>
        <w:pStyle w:val="BodyText"/>
      </w:pPr>
      <w:r>
        <w:t xml:space="preserve">The data is clear: Every dollar invested in developing and deploying Computer Engineers within Mexico Mexico City generates $2.87 in revenue compared to generic sales approaches. We recommend doubling down on localized Computer Engineer talent acquisition and training programs across all Mexico Mexico City operations to maintain our 38% YoY growth trajectory.</w:t>
      </w:r>
    </w:p>
    <w:bookmarkEnd w:id="28"/>
    <w:bookmarkStart w:id="29" w:name="prepared-by"/>
    <w:p>
      <w:pPr>
        <w:pStyle w:val="Heading2"/>
      </w:pPr>
      <w:r>
        <w:t xml:space="preserve">Prepared By</w:t>
      </w:r>
    </w:p>
    <w:p>
      <w:pPr>
        <w:pStyle w:val="FirstParagraph"/>
      </w:pPr>
      <w:r>
        <w:t xml:space="preserve">Global Sales Analytics Division</w:t>
      </w:r>
      <w:r>
        <w:br/>
      </w:r>
      <w:r>
        <w:t xml:space="preserve">Mexico City Technology Operations Center</w:t>
      </w:r>
      <w:r>
        <w:br/>
      </w:r>
      <w:r>
        <w:t xml:space="preserve">In partnership with the Office of Engineering Excellence - Mexico Mexico City</w:t>
      </w:r>
    </w:p>
    <w:p>
      <w:pPr>
        <w:pStyle w:val="BodyText"/>
      </w:pPr>
      <w:r>
        <w:rPr>
          <w:iCs/>
          <w:i/>
        </w:rPr>
        <w:t xml:space="preserve">Sales Report Document ID: MEX-COMP-ENG-Q12024 | Confidential for Internal Use Only | Generated in Mexico Mexico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Performance Analysis - Mexico Mexico City</dc:title>
  <dc:creator/>
  <cp:keywords/>
  <dcterms:created xsi:type="dcterms:W3CDTF">2026-07-20T04:46:19Z</dcterms:created>
  <dcterms:modified xsi:type="dcterms:W3CDTF">2026-07-20T04:46:19Z</dcterms:modified>
</cp:coreProperties>
</file>

<file path=docProps/custom.xml><?xml version="1.0" encoding="utf-8"?>
<Properties xmlns="http://schemas.openxmlformats.org/officeDocument/2006/custom-properties" xmlns:vt="http://schemas.openxmlformats.org/officeDocument/2006/docPropsVTypes"/>
</file>