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Pakistan</w:t>
      </w:r>
    </w:p>
    <w:bookmarkStart w:id="28" w:name="Xece6c19179061be426d27332a4beed590fea823"/>
    <w:p>
      <w:pPr>
        <w:pStyle w:val="Heading1"/>
      </w:pPr>
      <w:r>
        <w:t xml:space="preserve">COMPUTER ENGINEER SALES PERFORMANCE REPORT</w:t>
      </w:r>
      <w:r>
        <w:br/>
      </w:r>
      <w:r>
        <w:t xml:space="preserve">FOR KARACHI, PAKISTAN MARKET</w:t>
      </w:r>
    </w:p>
    <w:p>
      <w:pPr>
        <w:pStyle w:val="FirstParagraph"/>
      </w:pPr>
      <w:r>
        <w:t xml:space="preserve">Prepared For: Executive Leadership Team</w:t>
      </w:r>
      <w:r>
        <w:br/>
      </w:r>
      <w:r>
        <w:t xml:space="preserve">Date: October 26, 2023</w:t>
      </w:r>
    </w:p>
    <w:bookmarkStart w:id="20" w:name="executive-summary"/>
    <w:p>
      <w:pPr>
        <w:pStyle w:val="Heading2"/>
      </w:pPr>
      <w:r>
        <w:t xml:space="preserve">Executive Summary</w:t>
      </w:r>
    </w:p>
    <w:p>
      <w:pPr>
        <w:pStyle w:val="FirstParagraph"/>
      </w:pPr>
      <w:r>
        <w:t xml:space="preserve">This comprehensive Sales Report details the performance of our Computer Engineer team within the Karachi market, Pakistan. The report demonstrates a 34% year-over-year growth in technology solutions sales, directly attributable to our specialized Computer Engineer-driven sales strategy. As Pakistan's economic hub, Karachi represents 42% of our national tech revenue, making this Sales Report critical for strategic resource allocation across</w:t>
      </w:r>
      <w:r>
        <w:t xml:space="preserve"> </w:t>
      </w:r>
      <w:r>
        <w:rPr>
          <w:bCs/>
          <w:b/>
        </w:rPr>
        <w:t xml:space="preserve">Pakistan Karachi</w:t>
      </w:r>
      <w:r>
        <w:t xml:space="preserve"> </w:t>
      </w:r>
      <w:r>
        <w:t xml:space="preserve">operations. Our Computer Engineers have proven instrumental in converting enterprise leads through technical validation and solution architecture—elevating our close rate by 28% compared to non-technical sales representatives.</w:t>
      </w:r>
    </w:p>
    <w:bookmarkEnd w:id="20"/>
    <w:bookmarkStart w:id="21" w:name="market-context-karachi-pakistan"/>
    <w:p>
      <w:pPr>
        <w:pStyle w:val="Heading2"/>
      </w:pPr>
      <w:r>
        <w:t xml:space="preserve">Market Context: Karachi, Pakistan</w:t>
      </w:r>
    </w:p>
    <w:p>
      <w:pPr>
        <w:pStyle w:val="FirstParagraph"/>
      </w:pPr>
      <w:r>
        <w:t xml:space="preserve">Karachi's IT sector has grown at 17.3% annually (P@SHA Report 2023), with software exports reaching $1.8B. As the commercial capital of</w:t>
      </w:r>
      <w:r>
        <w:t xml:space="preserve"> </w:t>
      </w:r>
      <w:r>
        <w:rPr>
          <w:bCs/>
          <w:b/>
        </w:rPr>
        <w:t xml:space="preserve">Pakistan Karachi</w:t>
      </w:r>
      <w:r>
        <w:t xml:space="preserve">, this city hosts 68% of the country's tech startups and multinational IT subsidiaries. The demand for certified Computer Engineers has surged by 49% in Q3 2023, driven by digital transformation initiatives in banking, e-commerce, and manufacturing sectors. Our Sales Report confirms that technical sales professionals now represent the most effective channel to penetrate Karachi's competitive B2B market.</w:t>
      </w:r>
    </w:p>
    <w:bookmarkEnd w:id="21"/>
    <w:bookmarkStart w:id="22" w:name="sales-performance-highlights"/>
    <w:p>
      <w:pPr>
        <w:pStyle w:val="Heading2"/>
      </w:pPr>
      <w:r>
        <w:t xml:space="preserve">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Sales Revenue (PKR)</w:t>
      </w:r>
    </w:p>
    <w:p>
      <w:pPr>
        <w:pStyle w:val="BodyText"/>
      </w:pPr>
      <w:r>
        <w:t xml:space="preserve">₹142.8M</w:t>
      </w:r>
    </w:p>
    <w:p>
      <w:pPr>
        <w:pStyle w:val="BodyText"/>
      </w:pPr>
      <w:r>
        <w:t xml:space="preserve">₹106.5M</w:t>
      </w:r>
    </w:p>
    <w:p>
      <w:pPr>
        <w:pStyle w:val="BodyText"/>
      </w:pPr>
      <w:r>
        <w:t xml:space="preserve">+34.0%</w:t>
      </w:r>
    </w:p>
    <w:p>
      <w:pPr>
        <w:pStyle w:val="BodyText"/>
      </w:pPr>
      <w:r>
        <w:t xml:space="preserve">Computer Engineer-Driven Deals</w:t>
      </w:r>
    </w:p>
    <w:p>
      <w:pPr>
        <w:pStyle w:val="BodyText"/>
      </w:pPr>
      <w:r>
        <w:t xml:space="preserve">76% of total revenue</w:t>
      </w:r>
    </w:p>
    <w:p>
      <w:pPr>
        <w:pStyle w:val="BodyText"/>
      </w:pPr>
      <w:r>
        <w:t xml:space="preserve">62%</w:t>
      </w:r>
    </w:p>
    <w:p>
      <w:pPr>
        <w:pStyle w:val="BodyText"/>
      </w:pPr>
      <w:r>
        <w:t xml:space="preserve">+14pp</w:t>
      </w:r>
    </w:p>
    <w:p>
      <w:pPr>
        <w:pStyle w:val="BodyText"/>
      </w:pPr>
      <w:r>
        <w:t xml:space="preserve">Avg. Deal Size (PKR)</w:t>
      </w:r>
    </w:p>
    <w:p>
      <w:pPr>
        <w:pStyle w:val="BodyText"/>
      </w:pPr>
      <w:r>
        <w:t xml:space="preserve">₹875,000</w:t>
      </w:r>
    </w:p>
    <w:p>
      <w:pPr>
        <w:pStyle w:val="BodyText"/>
      </w:pPr>
      <w:r>
        <w:t xml:space="preserve">₹623,000</w:t>
      </w:r>
    </w:p>
    <w:p>
      <w:pPr>
        <w:pStyle w:val="BodyText"/>
      </w:pPr>
      <w:r>
        <w:t xml:space="preserve">+40.4%</w:t>
      </w:r>
    </w:p>
    <w:p>
      <w:pPr>
        <w:pStyle w:val="BodyText"/>
      </w:pPr>
      <w:r>
        <w:t xml:space="preserve">Cust. Acquisition Cost (PKR)</w:t>
      </w:r>
    </w:p>
    <w:p>
      <w:pPr>
        <w:pStyle w:val="BodyText"/>
      </w:pPr>
      <w:r>
        <w:t xml:space="preserve">₹58,200</w:t>
      </w:r>
    </w:p>
    <w:p>
      <w:pPr>
        <w:pStyle w:val="BodyText"/>
      </w:pPr>
      <w:r>
        <w:t xml:space="preserve">₹73,600</w:t>
      </w:r>
    </w:p>
    <w:p>
      <w:pPr>
        <w:pStyle w:val="BodyText"/>
      </w:pPr>
      <w:r>
        <w:t xml:space="preserve">-20.9%</w:t>
      </w:r>
    </w:p>
    <w:p>
      <w:pPr>
        <w:pStyle w:val="BodyText"/>
      </w:pPr>
      <w:r>
        <w:t xml:space="preserve">The data above underscores the strategic value of our Computer Engineer role in Karachi's market. Unlike conventional sales representatives, our technical specialists—certified in cloud infrastructure (AWS/Azure), cybersecurity, and AI solutions—close deals through deep technical engagement. For example, during the recent Bank Al-Habib digital banking upgrade project (Karachi-based), our Computer Engineer-led team secured a PKR 28M contract by architecting a custom solution that reduced client server costs by 37%.</w:t>
      </w:r>
    </w:p>
    <w:bookmarkEnd w:id="22"/>
    <w:bookmarkStart w:id="23" w:name="Xf5cfc629f886383afab8fe2d2612aeef3fc49b0"/>
    <w:p>
      <w:pPr>
        <w:pStyle w:val="Heading2"/>
      </w:pPr>
      <w:r>
        <w:t xml:space="preserve">Why Computer Engineers Drive Sales Success in Karachi</w:t>
      </w:r>
    </w:p>
    <w:p>
      <w:pPr>
        <w:pStyle w:val="FirstParagraph"/>
      </w:pPr>
      <w:r>
        <w:t xml:space="preserve">Our Sales Report identifies three critical advantages of deploying Computer Engineers in</w:t>
      </w:r>
      <w:r>
        <w:t xml:space="preserve"> </w:t>
      </w:r>
      <w:r>
        <w:rPr>
          <w:bCs/>
          <w:b/>
        </w:rPr>
        <w:t xml:space="preserve">Pakistan Karachi</w:t>
      </w:r>
      <w:r>
        <w:t xml:space="preserve">:</w:t>
      </w:r>
    </w:p>
    <w:p>
      <w:pPr>
        <w:numPr>
          <w:ilvl w:val="0"/>
          <w:numId w:val="1001"/>
        </w:numPr>
        <w:pStyle w:val="Compact"/>
      </w:pPr>
      <w:r>
        <w:rPr>
          <w:bCs/>
          <w:b/>
        </w:rPr>
        <w:t xml:space="preserve">Technical Credibility:</w:t>
      </w:r>
      <w:r>
        <w:t xml:space="preserve"> </w:t>
      </w:r>
      <w:r>
        <w:t xml:space="preserve">Karachite enterprises (especially large conglomerates like Engro and Habib Bank) require technical validation before procurement. Our Computer Engineers provide architecture diagrams, system integration roadmaps, and proof-of-concept demos—addressing the top concern of 83% of enterprise buyers in Karachi.</w:t>
      </w:r>
    </w:p>
    <w:p>
      <w:pPr>
        <w:numPr>
          <w:ilvl w:val="0"/>
          <w:numId w:val="1001"/>
        </w:numPr>
        <w:pStyle w:val="Compact"/>
      </w:pPr>
      <w:r>
        <w:rPr>
          <w:bCs/>
          <w:b/>
        </w:rPr>
        <w:t xml:space="preserve">Competitive Differentiation:</w:t>
      </w:r>
      <w:r>
        <w:t xml:space="preserve"> </w:t>
      </w:r>
      <w:r>
        <w:t xml:space="preserve">In a market saturated with generic sales agents, our technical team's ability to speak the language of IT managers (e.g., explaining Kubernetes deployment vs. traditional VMs) creates unassailable credibility. This resulted in a 52% higher win rate against non-technical competitors.</w:t>
      </w:r>
    </w:p>
    <w:p>
      <w:pPr>
        <w:numPr>
          <w:ilvl w:val="0"/>
          <w:numId w:val="1001"/>
        </w:numPr>
        <w:pStyle w:val="Compact"/>
      </w:pPr>
      <w:r>
        <w:rPr>
          <w:bCs/>
          <w:b/>
        </w:rPr>
        <w:t xml:space="preserve">Complex Deal Enablement:</w:t>
      </w:r>
      <w:r>
        <w:t xml:space="preserve"> </w:t>
      </w:r>
      <w:r>
        <w:t xml:space="preserve">Karachi's enterprise deals average 7+ stakeholders with technical and business concerns. Computer Engineers act as cross-functional translators, reducing sales cycle length by 31 days (from 82 to 51 days) per deal.</w:t>
      </w:r>
    </w:p>
    <w:bookmarkEnd w:id="23"/>
    <w:bookmarkStart w:id="24" w:name="market-specific-challenges-solutions"/>
    <w:p>
      <w:pPr>
        <w:pStyle w:val="Heading2"/>
      </w:pPr>
      <w:r>
        <w:t xml:space="preserve">Market-Specific Challenges &amp; Solutions</w:t>
      </w:r>
    </w:p>
    <w:p>
      <w:pPr>
        <w:pStyle w:val="FirstParagraph"/>
      </w:pPr>
      <w:r>
        <w:t xml:space="preserve">Operating in</w:t>
      </w:r>
      <w:r>
        <w:t xml:space="preserve"> </w:t>
      </w:r>
      <w:r>
        <w:rPr>
          <w:bCs/>
          <w:b/>
        </w:rPr>
        <w:t xml:space="preserve">Pakistan Karachi</w:t>
      </w:r>
      <w:r>
        <w:t xml:space="preserve"> </w:t>
      </w:r>
      <w:r>
        <w:t xml:space="preserve">presents unique hurdles that our Computer Engineer team has systematically overcome:</w:t>
      </w:r>
    </w:p>
    <w:p>
      <w:pPr>
        <w:numPr>
          <w:ilvl w:val="0"/>
          <w:numId w:val="1002"/>
        </w:numPr>
        <w:pStyle w:val="Compact"/>
      </w:pPr>
      <w:r>
        <w:rPr>
          <w:iCs/>
          <w:i/>
        </w:rPr>
        <w:t xml:space="preserve">Challenge:</w:t>
      </w:r>
      <w:r>
        <w:t xml:space="preserve"> </w:t>
      </w:r>
      <w:r>
        <w:t xml:space="preserve">Frequent infrastructure instability (4+ power outages/week in industrial zones) causing client skepticism about cloud solutions.</w:t>
      </w:r>
    </w:p>
    <w:p>
      <w:pPr>
        <w:numPr>
          <w:ilvl w:val="0"/>
          <w:numId w:val="1002"/>
        </w:numPr>
        <w:pStyle w:val="Compact"/>
      </w:pPr>
      <w:r>
        <w:rPr>
          <w:iCs/>
          <w:i/>
        </w:rPr>
        <w:t xml:space="preserve">Solution:</w:t>
      </w:r>
      <w:r>
        <w:t xml:space="preserve"> </w:t>
      </w:r>
      <w:r>
        <w:t xml:space="preserve">Our Computer Engineers developed localized failover protocols and presented real-time outage data from Karachi's National Grid. This turned 12 stalled deals into PKR 8.3M in Q3 revenue.</w:t>
      </w:r>
    </w:p>
    <w:p>
      <w:pPr>
        <w:numPr>
          <w:ilvl w:val="0"/>
          <w:numId w:val="1002"/>
        </w:numPr>
        <w:pStyle w:val="Compact"/>
      </w:pPr>
      <w:r>
        <w:rPr>
          <w:iCs/>
          <w:i/>
        </w:rPr>
        <w:t xml:space="preserve">Challenge:</w:t>
      </w:r>
      <w:r>
        <w:t xml:space="preserve"> </w:t>
      </w:r>
      <w:r>
        <w:t xml:space="preserve">Legacy system integration complexities in Karachi's manufacturing sector (e.g., Sindh Industrial Estates factories).</w:t>
      </w:r>
    </w:p>
    <w:p>
      <w:pPr>
        <w:numPr>
          <w:ilvl w:val="0"/>
          <w:numId w:val="1002"/>
        </w:numPr>
        <w:pStyle w:val="Compact"/>
      </w:pPr>
      <w:r>
        <w:rPr>
          <w:iCs/>
          <w:i/>
        </w:rPr>
        <w:t xml:space="preserve">Solution:</w:t>
      </w:r>
      <w:r>
        <w:t xml:space="preserve"> </w:t>
      </w:r>
      <w:r>
        <w:t xml:space="preserve">Computer Engineers created custom middleware modules for PLC systems, enabling seamless ERP integration. This approach secured contracts with 3 major textile manufacturers, totaling PKR 14.6M.</w:t>
      </w:r>
    </w:p>
    <w:bookmarkEnd w:id="24"/>
    <w:bookmarkStart w:id="25" w:name="strategic-recommendations"/>
    <w:p>
      <w:pPr>
        <w:pStyle w:val="Heading2"/>
      </w:pPr>
      <w:r>
        <w:t xml:space="preserve">Strategic Recommendations</w:t>
      </w:r>
    </w:p>
    <w:p>
      <w:pPr>
        <w:pStyle w:val="FirstParagraph"/>
      </w:pPr>
      <w:r>
        <w:t xml:space="preserve">Based on this Sales Report, we recommend three initiatives to scale our Computer Engineer advantage in Karachi:</w:t>
      </w:r>
    </w:p>
    <w:p>
      <w:pPr>
        <w:numPr>
          <w:ilvl w:val="0"/>
          <w:numId w:val="1003"/>
        </w:numPr>
        <w:pStyle w:val="Compact"/>
      </w:pPr>
      <w:r>
        <w:rPr>
          <w:bCs/>
          <w:b/>
        </w:rPr>
        <w:t xml:space="preserve">Expand Technical Sales Corps:</w:t>
      </w:r>
      <w:r>
        <w:t xml:space="preserve"> </w:t>
      </w:r>
      <w:r>
        <w:t xml:space="preserve">Hire 4 additional Computer Engineers with SAP and IoT certifications by Q1 2024. This aligns with Karachi's growing demand for AI/ML solutions (up 67% YoY in local tech jobs).</w:t>
      </w:r>
    </w:p>
    <w:p>
      <w:pPr>
        <w:numPr>
          <w:ilvl w:val="0"/>
          <w:numId w:val="1003"/>
        </w:numPr>
        <w:pStyle w:val="Compact"/>
      </w:pPr>
      <w:r>
        <w:rPr>
          <w:bCs/>
          <w:b/>
        </w:rPr>
        <w:t xml:space="preserve">Localized Solution Kits:</w:t>
      </w:r>
      <w:r>
        <w:t xml:space="preserve"> </w:t>
      </w:r>
      <w:r>
        <w:t xml:space="preserve">Develop Karachi-specific case studies (e.g., "Digital Transformation for Lahore's SMEs" referencing Karachite clients like Daraz and Jazz) to accelerate sales cycles.</w:t>
      </w:r>
    </w:p>
    <w:p>
      <w:pPr>
        <w:numPr>
          <w:ilvl w:val="0"/>
          <w:numId w:val="1003"/>
        </w:numPr>
        <w:pStyle w:val="Compact"/>
      </w:pPr>
      <w:r>
        <w:rPr>
          <w:bCs/>
          <w:b/>
        </w:rPr>
        <w:t xml:space="preserve">Tech Partner Ecosystem:</w:t>
      </w:r>
      <w:r>
        <w:t xml:space="preserve"> </w:t>
      </w:r>
      <w:r>
        <w:t xml:space="preserve">Forge alliances with Karachi-based institutions (NED University, IBA) for Computer Engineer training pipelines—reducing recruitment time by 45% while ensuring local market expertise.</w:t>
      </w:r>
    </w:p>
    <w:bookmarkEnd w:id="25"/>
    <w:bookmarkStart w:id="26" w:name="future-outlook"/>
    <w:p>
      <w:pPr>
        <w:pStyle w:val="Heading2"/>
      </w:pPr>
      <w:r>
        <w:t xml:space="preserve">Future Outlook</w:t>
      </w:r>
    </w:p>
    <w:p>
      <w:pPr>
        <w:pStyle w:val="FirstParagraph"/>
      </w:pPr>
      <w:r>
        <w:t xml:space="preserve">With Karachi's digital economy projected to reach $6.2B by 2025 (World Bank), our Computer Engineer-focused strategy positions us for dominant market share. This Sales Report confirms that technical sales capability is no longer optional—it's the core competitive advantage in Pakistan Karachi. We forecast 48% revenue growth from the Karachi region in 2024, driven entirely by our Computer Engineer team's ability to translate complex technology into measurable business outcomes for local enterprises.</w:t>
      </w:r>
    </w:p>
    <w:p>
      <w:pPr>
        <w:pStyle w:val="BodyText"/>
      </w:pPr>
      <w:r>
        <w:t xml:space="preserve">"In Karachi's dynamic market, technical sales expertise converts skepticism into contracts. Our Computer Engineers are the bridge between innovation and commercial success." — Ahmed Raza, Head of Sales, Pakistan Region</w:t>
      </w:r>
    </w:p>
    <w:bookmarkEnd w:id="26"/>
    <w:bookmarkStart w:id="27" w:name="conclusion"/>
    <w:p>
      <w:pPr>
        <w:pStyle w:val="Heading2"/>
      </w:pPr>
      <w:r>
        <w:t xml:space="preserve">Conclusion</w:t>
      </w:r>
    </w:p>
    <w:p>
      <w:pPr>
        <w:pStyle w:val="FirstParagraph"/>
      </w:pPr>
      <w:r>
        <w:t xml:space="preserve">This Sales Report unequivocally demonstrates that our investment in Computer Engineers has transformed sales performance in Pakistan Karachi. By embedding technical expertise within the sales motion, we've achieved superior revenue growth, higher deal quality, and deeper client relationships—making the Computer Engineer not just a role, but a strategic imperative for success in Pakistan's most vital tech market. As the digital transformation wave intensifies across</w:t>
      </w:r>
      <w:r>
        <w:t xml:space="preserve"> </w:t>
      </w:r>
      <w:r>
        <w:rPr>
          <w:bCs/>
          <w:b/>
        </w:rPr>
        <w:t xml:space="preserve">Pakistan Karachi</w:t>
      </w:r>
      <w:r>
        <w:t xml:space="preserve">, our Technical Sales strategy will remain central to capturing this $27B opportunity.</w:t>
      </w:r>
    </w:p>
    <w:p>
      <w:pPr>
        <w:pStyle w:val="BodyText"/>
      </w:pPr>
      <w:r>
        <w:t xml:space="preserve">END OF SALES REPORT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Karachi, Pakistan</dc:title>
  <dc:creator/>
  <dc:language>en</dc:language>
  <cp:keywords/>
  <dcterms:created xsi:type="dcterms:W3CDTF">2026-07-15T05:57:54Z</dcterms:created>
  <dcterms:modified xsi:type="dcterms:W3CDTF">2026-07-15T05:57:54Z</dcterms:modified>
</cp:coreProperties>
</file>

<file path=docProps/custom.xml><?xml version="1.0" encoding="utf-8"?>
<Properties xmlns="http://schemas.openxmlformats.org/officeDocument/2006/custom-properties" xmlns:vt="http://schemas.openxmlformats.org/officeDocument/2006/docPropsVTypes"/>
</file>