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12c199aa1af86ad9a5586e2dfaa8ac9ab1fcb9a"/>
    <w:p>
      <w:pPr>
        <w:pStyle w:val="Heading1"/>
      </w:pPr>
      <w:r>
        <w:t xml:space="preserve">Sales Report: Computer Engineer Performance in Philippines Manila - Q3 2023</w:t>
      </w:r>
    </w:p>
    <w:p>
      <w:pPr>
        <w:pStyle w:val="FirstParagraph"/>
      </w:pPr>
      <w:r>
        <w:rPr>
          <w:bCs/>
          <w:b/>
        </w:rPr>
        <w:t xml:space="preserve">Prepared For:</w:t>
      </w:r>
      <w:r>
        <w:t xml:space="preserve"> </w:t>
      </w:r>
      <w:r>
        <w:t xml:space="preserve">Executive Leadership &amp; Regional Sales Committee</w:t>
      </w:r>
      <w:r>
        <w:br/>
      </w:r>
      <w:r>
        <w:rPr>
          <w:bCs/>
          <w:b/>
        </w:rPr>
        <w:t xml:space="preserve">Date:</w:t>
      </w:r>
      <w:r>
        <w:t xml:space="preserve"> </w:t>
      </w:r>
      <w:r>
        <w:t xml:space="preserve">October 26, 2023</w:t>
      </w:r>
      <w:r>
        <w:br/>
      </w:r>
      <w:r>
        <w:rPr>
          <w:bCs/>
          <w:b/>
        </w:rPr>
        <w:t xml:space="preserve">Location Focus:</w:t>
      </w:r>
      <w:r>
        <w:t xml:space="preserve"> </w:t>
      </w:r>
      <w:r>
        <w:t xml:space="preserve">Manila Metropolitan Area (NCR), Philippines</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sales team operating across the dynamic technology landscape of Philippines Manila during Q3 2023. Despite regional infrastructure challenges and evolving market demands, our dedicated Computer Engineers achieved a 14% year-over-year revenue growth, exceeding target by 8%. The report underscores how localized technical expertise combined with deep understanding of Manila's unique business ecosystem drives success in the Philippine IT market. Key achievements include securing contracts with major BPO firms and government agencies in Quezon City and Makati, demonstrating the strategic value of having a Computer Engineer-led sales approach within the Philippines Manila context.</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remains the undisputed technology hub of the Philippines, accounting for over 65% of all IT services revenue in the country. The Q3 market was characterized by:</w:t>
      </w:r>
    </w:p>
    <w:p>
      <w:pPr>
        <w:numPr>
          <w:ilvl w:val="0"/>
          <w:numId w:val="1001"/>
        </w:numPr>
        <w:pStyle w:val="Compact"/>
      </w:pPr>
      <w:r>
        <w:rPr>
          <w:bCs/>
          <w:b/>
        </w:rPr>
        <w:t xml:space="preserve">Accelerated Cloud Adoption:</w:t>
      </w:r>
      <w:r>
        <w:t xml:space="preserve"> </w:t>
      </w:r>
      <w:r>
        <w:t xml:space="preserve">78% of Manila-based enterprises (per Gartner Philippines) prioritized hybrid cloud migration, creating high demand for infrastructure solutions.</w:t>
      </w:r>
    </w:p>
    <w:p>
      <w:pPr>
        <w:numPr>
          <w:ilvl w:val="0"/>
          <w:numId w:val="1001"/>
        </w:numPr>
        <w:pStyle w:val="Compact"/>
      </w:pPr>
      <w:r>
        <w:rPr>
          <w:bCs/>
          <w:b/>
        </w:rPr>
        <w:t xml:space="preserve">BPO Sector Expansion:</w:t>
      </w:r>
      <w:r>
        <w:t xml:space="preserve"> </w:t>
      </w:r>
      <w:r>
        <w:t xml:space="preserve">With over 1.2 million BPO employees in NCR, demand surged for secure, scalable network solutions and cybersecurity services.</w:t>
      </w:r>
    </w:p>
    <w:p>
      <w:pPr>
        <w:numPr>
          <w:ilvl w:val="0"/>
          <w:numId w:val="1001"/>
        </w:numPr>
        <w:pStyle w:val="Compact"/>
      </w:pPr>
      <w:r>
        <w:rPr>
          <w:bCs/>
          <w:b/>
        </w:rPr>
        <w:t xml:space="preserve">Government Digital Initiatives:</w:t>
      </w:r>
      <w:r>
        <w:t xml:space="preserve"> </w:t>
      </w:r>
      <w:r>
        <w:t xml:space="preserve">The National Government’s "Digital Philippines 2023" program drove procurement for agencies in Pasay and Mandaluyong.</w:t>
      </w:r>
    </w:p>
    <w:bookmarkEnd w:id="21"/>
    <w:bookmarkStart w:id="22" w:name="X0bb331d544da0e13e91cbbf5e0d913e6f07fcc0"/>
    <w:p>
      <w:pPr>
        <w:pStyle w:val="Heading2"/>
      </w:pPr>
      <w:r>
        <w:t xml:space="preserve">III. Sales Performance Highlights (Philippines Manila Focus)</w:t>
      </w:r>
    </w:p>
    <w:p>
      <w:pPr>
        <w:pStyle w:val="FirstParagraph"/>
      </w:pPr>
      <w:r>
        <w:t xml:space="preserve">The Computer Engineer sales team in Manila delivered exceptional results through technical consultative selling:</w:t>
      </w:r>
    </w:p>
    <w:p>
      <w:pPr>
        <w:pStyle w:val="BodyText"/>
      </w:pPr>
      <w:r>
        <w:t xml:space="preserve">Sales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(PHP)</w:t>
      </w:r>
    </w:p>
    <w:p>
      <w:pPr>
        <w:pStyle w:val="BodyText"/>
      </w:pPr>
      <w:r>
        <w:t xml:space="preserve">₱148,500,000</w:t>
      </w:r>
    </w:p>
    <w:p>
      <w:pPr>
        <w:pStyle w:val="BodyText"/>
      </w:pPr>
      <w:r>
        <w:t xml:space="preserve">₱130,357,569</w:t>
      </w:r>
    </w:p>
    <w:p>
      <w:pPr>
        <w:pStyle w:val="BodyText"/>
      </w:pPr>
      <w:r>
        <w:t xml:space="preserve">+14.2%</w:t>
      </w:r>
    </w:p>
    <w:p>
      <w:pPr>
        <w:pStyle w:val="BodyText"/>
      </w:pPr>
      <w:r>
        <w:t xml:space="preserve">New Client Acquisitions</w:t>
      </w:r>
    </w:p>
    <w:p>
      <w:pPr>
        <w:pStyle w:val="BodyText"/>
      </w:pPr>
      <w:r>
        <w:t xml:space="preserve">27</w:t>
      </w:r>
    </w:p>
    <w:p>
      <w:pPr>
        <w:pStyle w:val="BodyText"/>
      </w:pPr>
      <w:r>
        <w:t xml:space="preserve">21</w:t>
      </w:r>
    </w:p>
    <w:p>
      <w:pPr>
        <w:pStyle w:val="BodyText"/>
      </w:pPr>
      <w:r>
        <w:t xml:space="preserve">+28.6%</w:t>
      </w:r>
    </w:p>
    <w:p>
      <w:pPr>
        <w:pStyle w:val="BodyText"/>
      </w:pPr>
      <w:r>
        <w:t xml:space="preserve">The Computer Engineer's technical credibility directly impacted conversion rates. Unlike generic sales reps, our engineers could troubleshoot infrastructure concerns *during* pitches – a critical differentiator in Manila where clients like Ayala Malls and PLDT require immediate validation of proposed solutions before procurement.</w:t>
      </w:r>
    </w:p>
    <w:bookmarkEnd w:id="22"/>
    <w:bookmarkStart w:id="23" w:name="X6421170ccbbb0c884e48d69b5f8359c5a71a7ed"/>
    <w:p>
      <w:pPr>
        <w:pStyle w:val="Heading2"/>
      </w:pPr>
      <w:r>
        <w:t xml:space="preserve">IV. Key Success Factors: The Manila Computer Engineer Advantage</w:t>
      </w:r>
    </w:p>
    <w:p>
      <w:pPr>
        <w:pStyle w:val="FirstParagraph"/>
      </w:pPr>
      <w:r>
        <w:t xml:space="preserve">Our Q3 results directly correlate with the unique value proposition of having a Computer Engineer lead sales in the Philippines Manila market:</w:t>
      </w:r>
    </w:p>
    <w:p>
      <w:pPr>
        <w:numPr>
          <w:ilvl w:val="0"/>
          <w:numId w:val="1002"/>
        </w:numPr>
        <w:pStyle w:val="Compact"/>
      </w:pPr>
      <w:r>
        <w:rPr>
          <w:bCs/>
          <w:b/>
        </w:rPr>
        <w:t xml:space="preserve">Technical Credibility in Complex Environments:</w:t>
      </w:r>
      <w:r>
        <w:t xml:space="preserve"> </w:t>
      </w:r>
      <w:r>
        <w:t xml:space="preserve">Manila’s frequent power fluctuations and network congestion require solutions that engineers can instantly validate. Our Computer Engineers diagnosed client-specific issues (e.g., "MRT Line 3 data center instability") during presentations, building immediate trust with IT directors at firms like Smart Communications.</w:t>
      </w:r>
    </w:p>
    <w:p>
      <w:pPr>
        <w:numPr>
          <w:ilvl w:val="0"/>
          <w:numId w:val="1002"/>
        </w:numPr>
        <w:pStyle w:val="Compact"/>
      </w:pPr>
      <w:r>
        <w:rPr>
          <w:bCs/>
          <w:b/>
        </w:rPr>
        <w:t xml:space="preserve">Local Regulatory Navigation:</w:t>
      </w:r>
      <w:r>
        <w:t xml:space="preserve"> </w:t>
      </w:r>
      <w:r>
        <w:t xml:space="preserve">Understanding Philippine Data Privacy Act (DPA) compliance requirements – particularly for Manila-based clients handling citizen data – was critical. Computer Engineers guided clients through DPA-aligned architecture choices, preventing costly post-sale revisions.</w:t>
      </w:r>
    </w:p>
    <w:p>
      <w:pPr>
        <w:numPr>
          <w:ilvl w:val="0"/>
          <w:numId w:val="1002"/>
        </w:numPr>
        <w:pStyle w:val="Compact"/>
      </w:pPr>
      <w:r>
        <w:rPr>
          <w:bCs/>
          <w:b/>
        </w:rPr>
        <w:t xml:space="preserve">Cultural &amp; Linguistic Alignment:</w:t>
      </w:r>
      <w:r>
        <w:t xml:space="preserve"> </w:t>
      </w:r>
      <w:r>
        <w:t xml:space="preserve">Our engineers fluently navigate Tagalog-English business communication in Manila offices. This reduced negotiation friction (e.g., explaining API integration to Quezon City government IT teams) and accelerated deal cycles by 17% vs. non-technical sales reps.</w:t>
      </w:r>
    </w:p>
    <w:bookmarkEnd w:id="23"/>
    <w:bookmarkStart w:id="24" w:name="X5e047233adc91ac4ff61bfbda6c53b1cdab0559"/>
    <w:p>
      <w:pPr>
        <w:pStyle w:val="Heading2"/>
      </w:pPr>
      <w:r>
        <w:t xml:space="preserve">V. Challenges Specific to Philippines Manila Market</w:t>
      </w:r>
    </w:p>
    <w:p>
      <w:pPr>
        <w:pStyle w:val="FirstParagraph"/>
      </w:pPr>
      <w:r>
        <w:t xml:space="preserve">Despite strong results, the Manila market presented distinct hurdles requiring Computer Engineer intervention:</w:t>
      </w:r>
    </w:p>
    <w:p>
      <w:pPr>
        <w:numPr>
          <w:ilvl w:val="0"/>
          <w:numId w:val="1003"/>
        </w:numPr>
        <w:pStyle w:val="Compact"/>
      </w:pPr>
      <w:r>
        <w:rPr>
          <w:bCs/>
          <w:b/>
        </w:rPr>
        <w:t xml:space="preserve">Infrastructure Constraints:</w:t>
      </w:r>
      <w:r>
        <w:t xml:space="preserve"> </w:t>
      </w:r>
      <w:r>
        <w:t xml:space="preserve">Power outages in Metro Manila’s industrial zones (e.g., Bio-Island) necessitated tailored backup solutions. Our Computer Engineers designed microgrid-integrated proposals that became key differentiators.</w:t>
      </w:r>
    </w:p>
    <w:p>
      <w:pPr>
        <w:numPr>
          <w:ilvl w:val="0"/>
          <w:numId w:val="1003"/>
        </w:numPr>
        <w:pStyle w:val="Compact"/>
      </w:pPr>
      <w:r>
        <w:rPr>
          <w:bCs/>
          <w:b/>
        </w:rPr>
        <w:t xml:space="preserve">Budget Cycles:</w:t>
      </w:r>
      <w:r>
        <w:t xml:space="preserve"> </w:t>
      </w:r>
      <w:r>
        <w:t xml:space="preserve">Philippine government procurement often follows fiscal year-end cycles (June), causing Q3 deals to delay. Computer Engineers proactively mapped client budget calendars, converting potential losses into 2024 opportunities.</w:t>
      </w:r>
    </w:p>
    <w:p>
      <w:pPr>
        <w:numPr>
          <w:ilvl w:val="0"/>
          <w:numId w:val="1003"/>
        </w:numPr>
        <w:pStyle w:val="Compact"/>
      </w:pPr>
      <w:r>
        <w:rPr>
          <w:bCs/>
          <w:b/>
        </w:rPr>
        <w:t xml:space="preserve">Competition from Local Vendors:</w:t>
      </w:r>
      <w:r>
        <w:t xml:space="preserve"> </w:t>
      </w:r>
      <w:r>
        <w:t xml:space="preserve">Manila-based firms like Converge ICT offered cheaper alternatives. Our engineers countered by demonstrating total cost of ownership (TCO) advantages through live demos in Manila data centers – a tactic only feasible with technical sales staff.</w:t>
      </w:r>
    </w:p>
    <w:bookmarkEnd w:id="24"/>
    <w:bookmarkStart w:id="25" w:name="X8673ce66637af1e654d04b11b8b363ea5c865cc"/>
    <w:p>
      <w:pPr>
        <w:pStyle w:val="Heading2"/>
      </w:pPr>
      <w:r>
        <w:t xml:space="preserve">VI. Recommendations for Q4 2023: Optimizing the Computer Engineer Sales Model</w:t>
      </w:r>
    </w:p>
    <w:p>
      <w:pPr>
        <w:pStyle w:val="FirstParagraph"/>
      </w:pPr>
      <w:r>
        <w:t xml:space="preserve">To sustain momentum in the Philippines Manila market, we recommend:</w:t>
      </w:r>
    </w:p>
    <w:p>
      <w:pPr>
        <w:numPr>
          <w:ilvl w:val="0"/>
          <w:numId w:val="1004"/>
        </w:numPr>
        <w:pStyle w:val="Compact"/>
      </w:pPr>
      <w:r>
        <w:rPr>
          <w:bCs/>
          <w:b/>
        </w:rPr>
        <w:t xml:space="preserve">Expand Computer Engineer Coverage in Emerging Manila Zones:</w:t>
      </w:r>
      <w:r>
        <w:t xml:space="preserve"> </w:t>
      </w:r>
      <w:r>
        <w:t xml:space="preserve">Target growing tech hubs like Clark Freeport (Pampanga) and Cebu City (via remote support), while maintaining core Manila focus.</w:t>
      </w:r>
    </w:p>
    <w:p>
      <w:pPr>
        <w:numPr>
          <w:ilvl w:val="0"/>
          <w:numId w:val="1004"/>
        </w:numPr>
        <w:pStyle w:val="Compact"/>
      </w:pPr>
      <w:r>
        <w:rPr>
          <w:bCs/>
          <w:b/>
        </w:rPr>
        <w:t xml:space="preserve">Develop Manila-Specific Technical Playbooks:</w:t>
      </w:r>
      <w:r>
        <w:t xml:space="preserve"> </w:t>
      </w:r>
      <w:r>
        <w:t xml:space="preserve">Document solutions for common Metro Manila pain points (e.g., "Solutions for High-Humidity Data Center Environments in Pasay").</w:t>
      </w:r>
    </w:p>
    <w:p>
      <w:pPr>
        <w:numPr>
          <w:ilvl w:val="0"/>
          <w:numId w:val="1004"/>
        </w:numPr>
        <w:pStyle w:val="Compact"/>
      </w:pPr>
      <w:r>
        <w:rPr>
          <w:bCs/>
          <w:b/>
        </w:rPr>
        <w:t xml:space="preserve">Enhance Government Relations Program:</w:t>
      </w:r>
      <w:r>
        <w:t xml:space="preserve"> </w:t>
      </w:r>
      <w:r>
        <w:t xml:space="preserve">Partner with DICT (Department of Information and Communications Technology) Manila office to co-host workshops on Digital Philippines 2023 compliance – leveraging Computer Engineers as subject matter experts.</w:t>
      </w:r>
    </w:p>
    <w:bookmarkEnd w:id="25"/>
    <w:bookmarkStart w:id="26" w:name="vii.-conclusion"/>
    <w:p>
      <w:pPr>
        <w:pStyle w:val="Heading2"/>
      </w:pPr>
      <w:r>
        <w:t xml:space="preserve">VII. Conclusion</w:t>
      </w:r>
    </w:p>
    <w:p>
      <w:pPr>
        <w:pStyle w:val="FirstParagraph"/>
      </w:pPr>
      <w:r>
        <w:t xml:space="preserve">This Sales Report conclusively demonstrates that deploying a Computer Engineer-led sales strategy delivers superior results in the Philippines Manila market. The technical depth, local regulatory understanding, and ability to speak the language of Manila’s unique infrastructure challenges – all hallmarks of our Computer Engineers – are not just advantageous, but essential for sustained growth. As the Philippine IT sector continues its robust expansion (projected 12% CAGR through 2025), investing in technical sales capabilities within Manila will be paramount to capturing market share. Our Q3 achievements prove that in the Philippines Manila technology landscape, a Computer Engineer isn’t just part of the sales team – they are the strategic differentiator.</w:t>
      </w:r>
    </w:p>
    <w:p>
      <w:pPr>
        <w:pStyle w:val="BodyText"/>
      </w:pPr>
      <w:r>
        <w:rPr>
          <w:bCs/>
          <w:b/>
        </w:rPr>
        <w:t xml:space="preserve">Prepared By:</w:t>
      </w:r>
      <w:r>
        <w:t xml:space="preserve"> </w:t>
      </w:r>
      <w:r>
        <w:t xml:space="preserve">Global Sales Analytics Team</w:t>
      </w:r>
      <w:r>
        <w:br/>
      </w:r>
      <w:r>
        <w:rPr>
          <w:bCs/>
          <w:b/>
        </w:rPr>
        <w:t xml:space="preserve">Manila Market Lead:</w:t>
      </w:r>
      <w:r>
        <w:t xml:space="preserve"> </w:t>
      </w:r>
      <w:r>
        <w:t xml:space="preserve">Maria Santos (Computer Engineer, PRC License #CE-2019-875)</w:t>
      </w:r>
      <w:r>
        <w:br/>
      </w:r>
      <w:r>
        <w:rPr>
          <w:bCs/>
          <w:b/>
        </w:rPr>
        <w:t xml:space="preserve">Coverage Area:</w:t>
      </w:r>
      <w:r>
        <w:t xml:space="preserve"> </w:t>
      </w:r>
      <w:r>
        <w:t xml:space="preserve">National Capital Region (NCR),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Computer Engineer Sales Report Q3 2023</dc:title>
  <dc:creator/>
  <dc:language>en</dc:language>
  <cp:keywords/>
  <dcterms:created xsi:type="dcterms:W3CDTF">2026-07-14T03:01:15Z</dcterms:created>
  <dcterms:modified xsi:type="dcterms:W3CDTF">2026-07-14T03:01:15Z</dcterms:modified>
</cp:coreProperties>
</file>

<file path=docProps/custom.xml><?xml version="1.0" encoding="utf-8"?>
<Properties xmlns="http://schemas.openxmlformats.org/officeDocument/2006/custom-properties" xmlns:vt="http://schemas.openxmlformats.org/officeDocument/2006/docPropsVTypes"/>
</file>