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Analysis</w:t>
      </w:r>
      <w:r>
        <w:t xml:space="preserve"> </w:t>
      </w:r>
      <w:r>
        <w:t xml:space="preserve">-</w:t>
      </w:r>
      <w:r>
        <w:t xml:space="preserve"> </w:t>
      </w:r>
      <w:r>
        <w:t xml:space="preserve">Singapore</w:t>
      </w:r>
      <w:r>
        <w:t xml:space="preserve"> </w:t>
      </w:r>
      <w:r>
        <w:t xml:space="preserve">Market</w:t>
      </w:r>
    </w:p>
    <w:bookmarkStart w:id="27" w:name="Xe728a865a14e1a806465aeaaf1819878ad1fd3b"/>
    <w:p>
      <w:pPr>
        <w:pStyle w:val="Heading1"/>
      </w:pPr>
      <w:r>
        <w:t xml:space="preserve">Sales Report: Computer Engineer Performance Analysis - Singapore Market (Q3 2023)</w:t>
      </w:r>
    </w:p>
    <w:p>
      <w:pPr>
        <w:pStyle w:val="FirstParagraph"/>
      </w:pPr>
      <w:r>
        <w:rPr>
          <w:bCs/>
          <w:b/>
        </w:rPr>
        <w:t xml:space="preserve">Prepared For:</w:t>
      </w:r>
      <w:r>
        <w:t xml:space="preserve"> </w:t>
      </w:r>
      <w:r>
        <w:t xml:space="preserve">Executive Leadership, Singapore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critical contribution of Computer Engineers to our technology sales performance within Singapore's dynamic market. The data confirms that specialized Computer Engineer expertise is a decisive competitive advantage in closing enterprise-level deals across key sectors including FinTech, Healthcare IT, and Smart City Solutions. Singapore's strategic position as Asia's tech hub demands exceptional technical acumen from our sales teams, where the Computer Engineer role directly influences customer trust and deal velocity. This report quantifies their impact on revenue growth, client acquisition rates, and market share expansion in</w:t>
      </w:r>
      <w:r>
        <w:t xml:space="preserve"> </w:t>
      </w:r>
      <w:r>
        <w:rPr>
          <w:bCs/>
          <w:b/>
        </w:rPr>
        <w:t xml:space="preserve">Singapore Singapore</w:t>
      </w:r>
      <w:r>
        <w:t xml:space="preserve"> </w:t>
      </w:r>
      <w:r>
        <w:t xml:space="preserve">(hereafter referred to as "Singapore" for clarity), demonstrating a 32% increase in qualified leads driven by technical sales engineering support compared to Q2 2023.</w:t>
      </w:r>
    </w:p>
    <w:bookmarkEnd w:id="20"/>
    <w:bookmarkStart w:id="22" w:name="X94d5087f26ef2911f46321ccd941c491dce8f88"/>
    <w:p>
      <w:pPr>
        <w:pStyle w:val="Heading2"/>
      </w:pPr>
      <w:r>
        <w:t xml:space="preserve">Market Context: The Singapore Technology Sales Landscape</w:t>
      </w:r>
    </w:p>
    <w:p>
      <w:pPr>
        <w:pStyle w:val="FirstParagraph"/>
      </w:pPr>
      <w:r>
        <w:t xml:space="preserve">Singapore's government-driven digital transformation initiatives, such as the Smart Nation Programme and National AI Strategy, have created unprecedented demand for advanced technology solutions. Enterprise clients require not just sales pitches but demonstrable technical understanding of complex integrations. In this environment, the role of a</w:t>
      </w:r>
      <w:r>
        <w:t xml:space="preserve"> </w:t>
      </w:r>
      <w:r>
        <w:rPr>
          <w:bCs/>
          <w:b/>
        </w:rPr>
        <w:t xml:space="preserve">Computer Engineer</w:t>
      </w:r>
      <w:r>
        <w:t xml:space="preserve"> </w:t>
      </w:r>
      <w:r>
        <w:t xml:space="preserve">within our sales function transcends traditional support; they become strategic partners in solution design and value proposition articulation. The Singapore market is particularly sensitive to technical credibility – 78% of enterprise procurement decisions are significantly influenced by the depth of technical expertise presented during sales cycles, according to recent IDA (Infocomm Media Development Authority) research. Our</w:t>
      </w:r>
      <w:r>
        <w:t xml:space="preserve"> </w:t>
      </w:r>
      <w:r>
        <w:rPr>
          <w:bCs/>
          <w:b/>
        </w:rPr>
        <w:t xml:space="preserve">Computer Engineer</w:t>
      </w:r>
      <w:r>
        <w:t xml:space="preserve"> </w:t>
      </w:r>
      <w:r>
        <w:t xml:space="preserve">team has become the linchpin in navigating this sophisticated client landscape across Singapore.</w:t>
      </w:r>
    </w:p>
    <w:bookmarkStart w:id="21" w:name="singapore-specific-sales-metrics-q3-2023"/>
    <w:p>
      <w:pPr>
        <w:pStyle w:val="Heading3"/>
      </w:pPr>
      <w:r>
        <w:t xml:space="preserve">Singapore-Specific Sales Metrics (Q3 2023)</w:t>
      </w:r>
    </w:p>
    <w:p>
      <w:pPr>
        <w:pStyle w:val="FirstParagraph"/>
      </w:pPr>
      <w:r>
        <w:rPr>
          <w:bCs/>
          <w:b/>
        </w:rPr>
        <w:t xml:space="preserve">Total Sales Revenue:</w:t>
      </w:r>
      <w:r>
        <w:t xml:space="preserve"> </w:t>
      </w:r>
      <w:r>
        <w:t xml:space="preserve">SGD 14.8M (vs. SGD 11.5M Q2; +28.7% YoY)</w:t>
      </w:r>
      <w:r>
        <w:br/>
      </w:r>
      <w:r>
        <w:rPr>
          <w:bCs/>
          <w:b/>
        </w:rPr>
        <w:t xml:space="preserve">Computer Engineer-Enabled Deals:</w:t>
      </w:r>
      <w:r>
        <w:t xml:space="preserve"> </w:t>
      </w:r>
      <w:r>
        <w:t xml:space="preserve">67% of total closed deals</w:t>
      </w:r>
      <w:r>
        <w:br/>
      </w:r>
      <w:r>
        <w:rPr>
          <w:bCs/>
          <w:b/>
        </w:rPr>
        <w:t xml:space="preserve">Avg. Deal Size (with Computer Engineer):</w:t>
      </w:r>
      <w:r>
        <w:t xml:space="preserve"> </w:t>
      </w:r>
      <w:r>
        <w:t xml:space="preserve">SGD 245,000 vs. SGD 168,000 (without)</w:t>
      </w:r>
      <w:r>
        <w:br/>
      </w:r>
      <w:r>
        <w:rPr>
          <w:bCs/>
          <w:b/>
        </w:rPr>
        <w:t xml:space="preserve">Sales Cycle Reduction:</w:t>
      </w:r>
      <w:r>
        <w:t xml:space="preserve"> </w:t>
      </w:r>
      <w:r>
        <w:t xml:space="preserve">Average 32% faster with Computer Engineer involvement</w:t>
      </w:r>
    </w:p>
    <w:bookmarkEnd w:id="21"/>
    <w:bookmarkEnd w:id="22"/>
    <w:bookmarkStart w:id="23" w:name="X4b95c4ee2574ef4233484a51ca82370aee710ac"/>
    <w:p>
      <w:pPr>
        <w:pStyle w:val="Heading2"/>
      </w:pPr>
      <w:r>
        <w:t xml:space="preserve">Computer Engineer Impact on Sales Performance</w:t>
      </w:r>
    </w:p>
    <w:p>
      <w:pPr>
        <w:pStyle w:val="FirstParagraph"/>
      </w:pPr>
      <w:r>
        <w:t xml:space="preserve">The integration of dedicated Computer Engineers into our sales motion in Singapore has yielded transformative results. These technical specialists – holding advanced degrees in Computer Science, Software Engineering, or related fields – possess the deep infrastructure knowledge required to engage with CTOs and technical decision-makers. For instance, during the successful bid for a major Singapore-based financial services client (worth SGD 1.2M), our</w:t>
      </w:r>
      <w:r>
        <w:t xml:space="preserve"> </w:t>
      </w:r>
      <w:r>
        <w:rPr>
          <w:bCs/>
          <w:b/>
        </w:rPr>
        <w:t xml:space="preserve">Computer Engineer</w:t>
      </w:r>
      <w:r>
        <w:t xml:space="preserve"> </w:t>
      </w:r>
      <w:r>
        <w:t xml:space="preserve">conducted detailed architecture workshops that addressed specific security and scalability concerns raised by the client's engineering team – a capability not feasible with sales personnel alone.</w:t>
      </w:r>
    </w:p>
    <w:p>
      <w:pPr>
        <w:pStyle w:val="BodyText"/>
      </w:pPr>
      <w:r>
        <w:t xml:space="preserve">In the highly competitive Singapore cloud services market, our Computer Engineers provided critical technical differentiators during RFP responses. Their ability to translate complex product capabilities (e.g., hybrid cloud orchestration, AI-driven analytics) into tangible business outcomes for local clients resulted in a 41% win rate on technical-heavy proposals versus 29% previously. This directly correlates with Singapore's high demand for sector-specific solutions; our Computer Engineers developed localized case studies for healthcare clients leveraging Singapore's HealthHub infrastructure, significantly boosting credibility during sales pitches.</w:t>
      </w:r>
    </w:p>
    <w:bookmarkEnd w:id="23"/>
    <w:bookmarkStart w:id="24" w:name="X4f4e13837110108887171707488c2bf5ab7346a"/>
    <w:p>
      <w:pPr>
        <w:pStyle w:val="Heading2"/>
      </w:pPr>
      <w:r>
        <w:t xml:space="preserve">Challenges and Strategic Opportunities in Singapore</w:t>
      </w:r>
    </w:p>
    <w:p>
      <w:pPr>
        <w:pStyle w:val="FirstParagraph"/>
      </w:pPr>
      <w:r>
        <w:t xml:space="preserve">Despite strong performance, challenges persist within the</w:t>
      </w:r>
      <w:r>
        <w:t xml:space="preserve"> </w:t>
      </w:r>
      <w:r>
        <w:rPr>
          <w:bCs/>
          <w:b/>
        </w:rPr>
        <w:t xml:space="preserve">Singapore Singapore</w:t>
      </w:r>
      <w:r>
        <w:t xml:space="preserve"> </w:t>
      </w:r>
      <w:r>
        <w:t xml:space="preserve">market. The most acute is talent retention; competition for top Computer Engineers from multinational tech firms (like Google SingTel and Microsoft SG) drives salary expectations upwards by 15% year-on-year. Additionally, Singapore's rapid adoption of emerging technologies (5G, IoT, AI) demands continuous upskilling – our Computer Engineers participated in 470+ hours of specialized training during Q3 alone, focused on Singapore-specific regulatory frameworks like PDPA and the Cybersecurity Act.</w:t>
      </w:r>
    </w:p>
    <w:p>
      <w:pPr>
        <w:pStyle w:val="BodyText"/>
      </w:pPr>
      <w:r>
        <w:t xml:space="preserve">Opportunities for growth are substantial. The Singapore government's SGD 1 billion Tech Skills Acceleration Programme (TechSkills Academy) presents a clear channel for recruiting and developing local Computer Engineer talent. Partnerships with NUS, NTU, and SIT engineering schools are being formalized to create structured internship pipelines. Furthermore, the booming Smart Nation initiatives offer significant expansion potential in IoT-enabled solutions – an area where our Singapore-based Computer Engineers have already developed unique integration patterns for public sector clients.</w:t>
      </w:r>
    </w:p>
    <w:bookmarkEnd w:id="24"/>
    <w:bookmarkStart w:id="25" w:name="X2cf7d11a332599f685cf31fb3bb419533c91134"/>
    <w:p>
      <w:pPr>
        <w:pStyle w:val="Heading2"/>
      </w:pPr>
      <w:r>
        <w:t xml:space="preserve">Future Outlook: Integrating Computer Engineer Excellence into Sales Strategy</w:t>
      </w:r>
    </w:p>
    <w:p>
      <w:pPr>
        <w:pStyle w:val="FirstParagraph"/>
      </w:pPr>
      <w:r>
        <w:t xml:space="preserve">For Q4 2023 and beyond, this Sales Report recommends anchoring all Singapore sales strategy around the Computer Engineer function. We propose:</w:t>
      </w:r>
    </w:p>
    <w:p>
      <w:pPr>
        <w:numPr>
          <w:ilvl w:val="0"/>
          <w:numId w:val="1001"/>
        </w:numPr>
        <w:pStyle w:val="Compact"/>
      </w:pPr>
      <w:r>
        <w:rPr>
          <w:bCs/>
          <w:b/>
        </w:rPr>
        <w:t xml:space="preserve">Expanding the Singapore Technical Sales Team:</w:t>
      </w:r>
      <w:r>
        <w:t xml:space="preserve"> </w:t>
      </w:r>
      <w:r>
        <w:t xml:space="preserve">Increasing Computer Engineer headcount by 25% to meet demand from government-linked enterprises (GLCs) and Fortune 500 firms in Singapore.</w:t>
      </w:r>
    </w:p>
    <w:p>
      <w:pPr>
        <w:numPr>
          <w:ilvl w:val="0"/>
          <w:numId w:val="1001"/>
        </w:numPr>
        <w:pStyle w:val="Compact"/>
      </w:pPr>
      <w:r>
        <w:rPr>
          <w:bCs/>
          <w:b/>
        </w:rPr>
        <w:t xml:space="preserve">Localized Solution Development:</w:t>
      </w:r>
      <w:r>
        <w:t xml:space="preserve"> </w:t>
      </w:r>
      <w:r>
        <w:t xml:space="preserve">Empowering our Singapore Computer Engineers to co-create reference architectures for high-growth verticals like FinTech (Singapore's global hub status) and Sustainable Energy Management.</w:t>
      </w:r>
    </w:p>
    <w:p>
      <w:pPr>
        <w:numPr>
          <w:ilvl w:val="0"/>
          <w:numId w:val="1001"/>
        </w:numPr>
        <w:pStyle w:val="Compact"/>
      </w:pPr>
      <w:r>
        <w:rPr>
          <w:bCs/>
          <w:b/>
        </w:rPr>
        <w:t xml:space="preserve">Singapore Market Intelligence Unit:</w:t>
      </w:r>
      <w:r>
        <w:t xml:space="preserve"> </w:t>
      </w:r>
      <w:r>
        <w:t xml:space="preserve">Creating a dedicated team led by senior Computer Engineers to track regulatory changes and emerging tech trends specific to the Singapore ecosystem.</w:t>
      </w:r>
    </w:p>
    <w:bookmarkEnd w:id="25"/>
    <w:bookmarkStart w:id="26" w:name="conclusion"/>
    <w:p>
      <w:pPr>
        <w:pStyle w:val="Heading2"/>
      </w:pPr>
      <w:r>
        <w:t xml:space="preserve">Conclusion</w:t>
      </w:r>
    </w:p>
    <w:p>
      <w:pPr>
        <w:pStyle w:val="FirstParagraph"/>
      </w:pPr>
      <w:r>
        <w:t xml:space="preserve">This Sales Report unequivocally demonstrates that the Computer Engineer is not merely a support role but the central catalyst for revenue growth in Singapore's sophisticated technology market. Their technical authority directly converts complex sales opportunities into closed contracts, with quantifiable metrics showing significant impact on deal size, velocity, and win rates across</w:t>
      </w:r>
      <w:r>
        <w:t xml:space="preserve"> </w:t>
      </w:r>
      <w:r>
        <w:rPr>
          <w:bCs/>
          <w:b/>
        </w:rPr>
        <w:t xml:space="preserve">Singapore Singapore</w:t>
      </w:r>
      <w:r>
        <w:t xml:space="preserve">. As Singapore solidifies its position as Southeast Asia's innovation epicenter, the strategic investment in Computer Engineer talent is paramount to sustaining market leadership. The data from Q3 2023 confirms that every dollar invested in developing our technical sales capability delivers a 5.7x ROI within the Singapore context – a metric that will guide our resource allocation for the remainder of this fiscal year and beyond.</w:t>
      </w:r>
    </w:p>
    <w:p>
      <w:pPr>
        <w:pStyle w:val="BodyText"/>
      </w:pPr>
      <w:r>
        <w:rPr>
          <w:bCs/>
          <w:b/>
        </w:rPr>
        <w:t xml:space="preserve">Prepared By:</w:t>
      </w:r>
      <w:r>
        <w:t xml:space="preserve"> </w:t>
      </w:r>
      <w:r>
        <w:t xml:space="preserve">Global Sales Performance Analytics Team</w:t>
      </w:r>
      <w:r>
        <w:br/>
      </w:r>
      <w:r>
        <w:rPr>
          <w:bCs/>
          <w:b/>
        </w:rPr>
        <w:t xml:space="preserve">Contact:</w:t>
      </w:r>
      <w:r>
        <w:t xml:space="preserve"> </w:t>
      </w:r>
      <w:r>
        <w:t xml:space="preserve">sales.performance@company.com</w:t>
      </w:r>
      <w:r>
        <w:br/>
      </w:r>
      <w:r>
        <w:rPr>
          <w:bCs/>
          <w:b/>
        </w:rPr>
        <w:t xml:space="preserve">Note:</w:t>
      </w:r>
      <w:r>
        <w:t xml:space="preserve"> </w:t>
      </w:r>
      <w:r>
        <w:t xml:space="preserve">All figures represent Singapore operations exclusively. Data validated against company CRM (Salesforce) and Singapore market intelligence sources (IDA, Enterprise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Performance Analysis - Singapore Market</dc:title>
  <dc:creator/>
  <cp:keywords/>
  <dcterms:created xsi:type="dcterms:W3CDTF">2026-07-21T01:51:36Z</dcterms:created>
  <dcterms:modified xsi:type="dcterms:W3CDTF">2026-07-21T01:51:36Z</dcterms:modified>
</cp:coreProperties>
</file>

<file path=docProps/custom.xml><?xml version="1.0" encoding="utf-8"?>
<Properties xmlns="http://schemas.openxmlformats.org/officeDocument/2006/custom-properties" xmlns:vt="http://schemas.openxmlformats.org/officeDocument/2006/docPropsVTypes"/>
</file>