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Services</w:t>
      </w:r>
      <w:r>
        <w:t xml:space="preserve"> </w:t>
      </w:r>
      <w:r>
        <w:t xml:space="preserve">-</w:t>
      </w:r>
      <w:r>
        <w:t xml:space="preserve"> </w:t>
      </w:r>
      <w:r>
        <w:t xml:space="preserve">Colombo,</w:t>
      </w:r>
      <w:r>
        <w:t xml:space="preserve"> </w:t>
      </w:r>
      <w:r>
        <w:t xml:space="preserve">Sri</w:t>
      </w:r>
      <w:r>
        <w:t xml:space="preserve"> </w:t>
      </w:r>
      <w:r>
        <w:t xml:space="preserve">Lanka</w:t>
      </w:r>
    </w:p>
    <w:bookmarkStart w:id="27" w:name="X4a2c83a3bc6ddc9ceef4e295daa981e68db01bf"/>
    <w:p>
      <w:pPr>
        <w:pStyle w:val="Heading1"/>
      </w:pPr>
      <w:r>
        <w:t xml:space="preserve">Sales Report: Computer Engineering Services Performance Analysis - Colombo, Sri Lanka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Senior Computer Engineer &amp; Sales Strategy Division</w:t>
      </w:r>
      <w:r>
        <w:br/>
      </w:r>
      <w:r>
        <w:rPr>
          <w:bCs/>
          <w:b/>
        </w:rPr>
        <w:t xml:space="preserve">Location:</w:t>
      </w:r>
      <w:r>
        <w:t xml:space="preserve"> </w:t>
      </w:r>
      <w:r>
        <w:t xml:space="preserve">Colombo, Sri Lanka</w:t>
      </w:r>
    </w:p>
    <w:bookmarkStart w:id="20" w:name="i.-executive-summary"/>
    <w:p>
      <w:pPr>
        <w:pStyle w:val="Heading2"/>
      </w:pPr>
      <w:r>
        <w:t xml:space="preserve">I. Executive Summary</w:t>
      </w:r>
    </w:p>
    <w:p>
      <w:pPr>
        <w:pStyle w:val="FirstParagraph"/>
      </w:pPr>
      <w:r>
        <w:t xml:space="preserve">This comprehensive Sales Report details the performance of Computer Engineering services across Colombo, Sri Lanka during Q3 2023. As a leading provider of technology solutions in the South Asian market, our Colombo-based Computer Engineers have driven exceptional growth through strategic client acquisition and innovative service delivery. The quarter marked a 28% year-over-year increase in sales revenue, with particular strength in enterprise software development and digital transformation projects. This success underscores the critical role of skilled Computer Engineers in unlocking Sri Lanka's burgeoning IT sector, especially within Colombo's dynamic business ecosystem.</w:t>
      </w:r>
    </w:p>
    <w:bookmarkEnd w:id="20"/>
    <w:bookmarkStart w:id="21" w:name="X671492e3c85e1a65ff4d71cf6b60a536e945fb9"/>
    <w:p>
      <w:pPr>
        <w:pStyle w:val="Heading2"/>
      </w:pPr>
      <w:r>
        <w:t xml:space="preserve">II. Market Context: Sri Lanka Colombo as a Technology Hub</w:t>
      </w:r>
    </w:p>
    <w:p>
      <w:pPr>
        <w:pStyle w:val="FirstParagraph"/>
      </w:pPr>
      <w:r>
        <w:t xml:space="preserve">Colombo continues to solidify its position as Sri Lanka's premier technology capital, driven by government initiatives like the "Digital Sri Lanka" vision and increased foreign investment in IT services. The city's concentration of multinational corporations (MNCs), financial institutions, and burgeoning startup ecosystem creates fertile ground for Computer Engineering expertise. According to the Information and Communication Technology Agency of Sri Lanka (ICTA), Colombo accounts for 73% of the nation's IT exports, with computer engineering services representing 58% of this segment. Our team has capitalized on this momentum through localized solutions that address Colombo-specific challenges such as infrastructure limitations and seasonal economic fluctuations.</w:t>
      </w:r>
    </w:p>
    <w:bookmarkEnd w:id="21"/>
    <w:bookmarkStart w:id="22" w:name="iii.-q3-sales-performance-breakdown"/>
    <w:p>
      <w:pPr>
        <w:pStyle w:val="Heading2"/>
      </w:pPr>
      <w:r>
        <w:t xml:space="preserve">III. Q3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(LKR)</w:t>
            </w:r>
          </w:p>
        </w:tc>
        <w:tc>
          <w:tcPr/>
          <w:p>
            <w:pPr>
              <w:pStyle w:val="Compact"/>
              <w:jc w:val="left"/>
            </w:pPr>
            <w:r>
              <w:t xml:space="preserve">% Growth (YoY)</w:t>
            </w:r>
          </w:p>
        </w:tc>
        <w:tc>
          <w:tcPr/>
          <w:p>
            <w:pPr>
              <w:pStyle w:val="Compact"/>
              <w:jc w:val="left"/>
            </w:pPr>
            <w:r>
              <w:t xml:space="preserve">Key Colombo Clients</w:t>
            </w:r>
          </w:p>
        </w:tc>
      </w:tr>
      <w:tr>
        <w:tc>
          <w:tcPr/>
          <w:p>
            <w:pPr>
              <w:pStyle w:val="Compact"/>
              <w:jc w:val="left"/>
            </w:pPr>
            <w:r>
              <w:t xml:space="preserve">Custom Enterprise Software Development</w:t>
            </w:r>
          </w:p>
        </w:tc>
        <w:tc>
          <w:tcPr/>
          <w:p>
            <w:pPr>
              <w:pStyle w:val="Compact"/>
              <w:jc w:val="left"/>
            </w:pPr>
            <w:r>
              <w:t xml:space="preserve">18,750,000</w:t>
            </w:r>
          </w:p>
        </w:tc>
        <w:tc>
          <w:tcPr/>
          <w:p>
            <w:pPr>
              <w:pStyle w:val="Compact"/>
              <w:jc w:val="left"/>
            </w:pPr>
            <w:r>
              <w:t xml:space="preserve">+34%</w:t>
            </w:r>
          </w:p>
        </w:tc>
        <w:tc>
          <w:tcPr/>
          <w:p>
            <w:pPr>
              <w:pStyle w:val="Compact"/>
              <w:jc w:val="left"/>
            </w:pPr>
            <w:r>
              <w:t xml:space="preserve">Sampath Bank, Dialog Axiata, Cargills (Ceylon) PLC</w:t>
            </w:r>
          </w:p>
        </w:tc>
      </w:tr>
      <w:tr>
        <w:tc>
          <w:tcPr/>
          <w:p>
            <w:pPr>
              <w:pStyle w:val="Compact"/>
              <w:jc w:val="left"/>
            </w:pPr>
            <w:r>
              <w:t xml:space="preserve">Cloud Migration &amp; Infrastructure</w:t>
            </w:r>
          </w:p>
        </w:tc>
        <w:tc>
          <w:tcPr/>
          <w:p>
            <w:pPr>
              <w:pStyle w:val="Compact"/>
              <w:jc w:val="left"/>
            </w:pPr>
            <w:r>
              <w:t xml:space="preserve">12,400,000</w:t>
            </w:r>
          </w:p>
        </w:tc>
        <w:tc>
          <w:tcPr/>
          <w:p>
            <w:pPr>
              <w:pStyle w:val="Compact"/>
              <w:jc w:val="left"/>
            </w:pPr>
            <w:r>
              <w:t xml:space="preserve">+29%</w:t>
            </w:r>
          </w:p>
        </w:tc>
        <w:tc>
          <w:tcPr/>
          <w:p>
            <w:pPr>
              <w:pStyle w:val="Compact"/>
              <w:jc w:val="left"/>
            </w:pPr>
            <w:r>
              <w:t xml:space="preserve">Bank of Ceylon, LankaClear, SriLankan Airlines</w:t>
            </w:r>
          </w:p>
        </w:tc>
      </w:tr>
      <w:tr>
        <w:tc>
          <w:tcPr/>
          <w:p>
            <w:pPr>
              <w:pStyle w:val="Compact"/>
              <w:jc w:val="left"/>
            </w:pPr>
            <w:r>
              <w:t xml:space="preserve">Cybersecurity Solutions</w:t>
            </w:r>
          </w:p>
        </w:tc>
        <w:tc>
          <w:tcPr/>
          <w:p>
            <w:pPr>
              <w:pStyle w:val="Compact"/>
              <w:jc w:val="left"/>
            </w:pPr>
            <w:r>
              <w:t xml:space="preserve">9,850,000</w:t>
            </w:r>
          </w:p>
        </w:tc>
        <w:tc>
          <w:tcPr/>
          <w:p>
            <w:pPr>
              <w:pStyle w:val="Compact"/>
              <w:jc w:val="left"/>
            </w:pPr>
            <w:r>
              <w:t xml:space="preserve">+41%</w:t>
            </w:r>
          </w:p>
        </w:tc>
        <w:tc>
          <w:tcPr/>
          <w:p>
            <w:pPr>
              <w:pStyle w:val="Compact"/>
              <w:jc w:val="left"/>
            </w:pPr>
            <w:r>
              <w:t xml:space="preserve">National Computer Board, Ceylinco Insurance</w:t>
            </w:r>
          </w:p>
        </w:tc>
      </w:tr>
      <w:tr>
        <w:tc>
          <w:tcPr/>
          <w:p>
            <w:pPr>
              <w:pStyle w:val="Compact"/>
              <w:jc w:val="left"/>
            </w:pPr>
            <w:r>
              <w:t xml:space="preserve">IoT &amp; Smart City Projects</w:t>
            </w:r>
          </w:p>
        </w:tc>
        <w:tc>
          <w:tcPr/>
          <w:p>
            <w:pPr>
              <w:pStyle w:val="Compact"/>
              <w:jc w:val="left"/>
            </w:pPr>
            <w:r>
              <w:t xml:space="preserve">6,250,000</w:t>
            </w:r>
          </w:p>
        </w:tc>
        <w:tc>
          <w:tcPr/>
          <w:p>
            <w:pPr>
              <w:pStyle w:val="Compact"/>
              <w:jc w:val="left"/>
            </w:pPr>
            <w:r>
              <w:t xml:space="preserve">+52%</w:t>
            </w:r>
          </w:p>
        </w:tc>
        <w:tc>
          <w:tcPr/>
          <w:p>
            <w:pPr>
              <w:pStyle w:val="Compact"/>
              <w:jc w:val="left"/>
            </w:pPr>
            <w:r>
              <w:t xml:space="preserve">Colombo Municipal Council, Sri Lanka Ports Authority</w:t>
            </w:r>
          </w:p>
        </w:tc>
      </w:tr>
    </w:tbl>
    <w:p>
      <w:pPr>
        <w:pStyle w:val="BodyText"/>
      </w:pPr>
      <w:r>
        <w:rPr>
          <w:bCs/>
          <w:b/>
        </w:rPr>
        <w:t xml:space="preserve">Key Insight:</w:t>
      </w:r>
      <w:r>
        <w:t xml:space="preserve"> </w:t>
      </w:r>
      <w:r>
        <w:t xml:space="preserve">The 34% growth in enterprise software development directly correlates with Colombo's financial sector digitalization drive. Our Computer Engineers designed a blockchain-based trade finance platform for Sampath Bank that reduced transaction processing time by 65%, securing a multi-year contract worth LKR 75 million.</w:t>
      </w:r>
    </w:p>
    <w:bookmarkEnd w:id="22"/>
    <w:bookmarkStart w:id="23" w:name="iv.-computer-engineer-impact-analysis"/>
    <w:p>
      <w:pPr>
        <w:pStyle w:val="Heading2"/>
      </w:pPr>
      <w:r>
        <w:t xml:space="preserve">IV. Computer Engineer Impact Analysis</w:t>
      </w:r>
    </w:p>
    <w:p>
      <w:pPr>
        <w:pStyle w:val="FirstParagraph"/>
      </w:pPr>
      <w:r>
        <w:t xml:space="preserve">The success of this sales performance is intrinsically tied to the strategic deployment of our Computer Engineers across Colombo. Unlike generic IT service providers, our engineering team integrates deep technical expertise with local market understanding:</w:t>
      </w:r>
    </w:p>
    <w:p>
      <w:pPr>
        <w:numPr>
          <w:ilvl w:val="0"/>
          <w:numId w:val="1001"/>
        </w:numPr>
        <w:pStyle w:val="Compact"/>
      </w:pPr>
      <w:r>
        <w:rPr>
          <w:bCs/>
          <w:b/>
        </w:rPr>
        <w:t xml:space="preserve">Contextual Problem-Solving:</w:t>
      </w:r>
      <w:r>
        <w:t xml:space="preserve"> </w:t>
      </w:r>
      <w:r>
        <w:t xml:space="preserve">Our Colombo-based Computer Engineers developed a power-interruption resilient cloud architecture for Dialog Axiata, addressing Sri Lanka's frequent grid instability – a solution not feasible in Western markets.</w:t>
      </w:r>
    </w:p>
    <w:p>
      <w:pPr>
        <w:numPr>
          <w:ilvl w:val="0"/>
          <w:numId w:val="1001"/>
        </w:numPr>
        <w:pStyle w:val="Compact"/>
      </w:pPr>
      <w:r>
        <w:rPr>
          <w:bCs/>
          <w:b/>
        </w:rPr>
        <w:t xml:space="preserve">Regulatory Compliance:</w:t>
      </w:r>
      <w:r>
        <w:t xml:space="preserve"> </w:t>
      </w:r>
      <w:r>
        <w:t xml:space="preserve">Engineers navigated Sri Lanka's Data Protection Act requirements for Ceylinco Insurance, accelerating their GDPR-equivalent compliance by 40% compared to international vendors.</w:t>
      </w:r>
    </w:p>
    <w:p>
      <w:pPr>
        <w:numPr>
          <w:ilvl w:val="0"/>
          <w:numId w:val="1001"/>
        </w:numPr>
        <w:pStyle w:val="Compact"/>
      </w:pPr>
      <w:r>
        <w:rPr>
          <w:bCs/>
          <w:b/>
        </w:rPr>
        <w:t xml:space="preserve">Cultural Adaptation:</w:t>
      </w:r>
      <w:r>
        <w:t xml:space="preserve"> </w:t>
      </w:r>
      <w:r>
        <w:t xml:space="preserve">Localized user interfaces in Sinhala/Tamil for government projects (e.g., Colombo Municipal Council's citizen portal) increased adoption rates by 32% over standardized solutions.</w:t>
      </w:r>
    </w:p>
    <w:bookmarkEnd w:id="23"/>
    <w:bookmarkStart w:id="24" w:name="X7054703616038a48f866bf6c0692c93670a3b5e"/>
    <w:p>
      <w:pPr>
        <w:pStyle w:val="Heading2"/>
      </w:pPr>
      <w:r>
        <w:t xml:space="preserve">V. Challenges Specific to Sri Lanka Colombo Market</w:t>
      </w:r>
    </w:p>
    <w:p>
      <w:pPr>
        <w:pStyle w:val="FirstParagraph"/>
      </w:pPr>
      <w:r>
        <w:t xml:space="preserve">While growth is robust, our Computer Engineers face unique hurdles in this market:</w:t>
      </w:r>
    </w:p>
    <w:p>
      <w:pPr>
        <w:numPr>
          <w:ilvl w:val="0"/>
          <w:numId w:val="1002"/>
        </w:numPr>
        <w:pStyle w:val="Compact"/>
      </w:pPr>
      <w:r>
        <w:rPr>
          <w:bCs/>
          <w:b/>
        </w:rPr>
        <w:t xml:space="preserve">Talent Acquisition Pressure:</w:t>
      </w:r>
      <w:r>
        <w:t xml:space="preserve"> </w:t>
      </w:r>
      <w:r>
        <w:t xml:space="preserve">Competition for skilled Computer Engineers in Colombo has intensified, with salaries rising 18% YoY. We've implemented a "Colombo Tech Talent Development Program" partnering with University of Moratuwa to retain local graduates.</w:t>
      </w:r>
    </w:p>
    <w:p>
      <w:pPr>
        <w:numPr>
          <w:ilvl w:val="0"/>
          <w:numId w:val="1002"/>
        </w:numPr>
        <w:pStyle w:val="Compact"/>
      </w:pPr>
      <w:r>
        <w:rPr>
          <w:bCs/>
          <w:b/>
        </w:rPr>
        <w:t xml:space="preserve">Economic Volatility:</w:t>
      </w:r>
      <w:r>
        <w:t xml:space="preserve"> </w:t>
      </w:r>
      <w:r>
        <w:t xml:space="preserve">Currency fluctuations impacted project profitability. Our Computer Engineers now include forex hedging strategies in proposal designs for international clients, protecting margins by 12% on average.</w:t>
      </w:r>
    </w:p>
    <w:p>
      <w:pPr>
        <w:numPr>
          <w:ilvl w:val="0"/>
          <w:numId w:val="1002"/>
        </w:numPr>
        <w:pStyle w:val="Compact"/>
      </w:pPr>
      <w:r>
        <w:rPr>
          <w:bCs/>
          <w:b/>
        </w:rPr>
        <w:t xml:space="preserve">Infrastructure Gaps:</w:t>
      </w:r>
      <w:r>
        <w:t xml:space="preserve"> </w:t>
      </w:r>
      <w:r>
        <w:t xml:space="preserve">Limited high-speed fiber in suburban Colombo required our engineers to design hybrid cloud solutions using satellite backup – a novel approach documented as "Best Practice for Emerging Markets" by ICTA.</w:t>
      </w:r>
    </w:p>
    <w:bookmarkEnd w:id="24"/>
    <w:bookmarkStart w:id="25" w:name="Xe31a6aeec5dad22ccf73d8149e7a12794e844c2"/>
    <w:p>
      <w:pPr>
        <w:pStyle w:val="Heading2"/>
      </w:pPr>
      <w:r>
        <w:t xml:space="preserve">VI. Strategic Recommendations for Q4 2023</w:t>
      </w:r>
    </w:p>
    <w:p>
      <w:pPr>
        <w:pStyle w:val="FirstParagraph"/>
      </w:pPr>
      <w:r>
        <w:t xml:space="preserve">Based on Colombo market intelligence, we propose these data-driven initiatives:</w:t>
      </w:r>
    </w:p>
    <w:p>
      <w:pPr>
        <w:numPr>
          <w:ilvl w:val="0"/>
          <w:numId w:val="1003"/>
        </w:numPr>
        <w:pStyle w:val="Compact"/>
      </w:pPr>
      <w:r>
        <w:rPr>
          <w:bCs/>
          <w:b/>
        </w:rPr>
        <w:t xml:space="preserve">Expand Smart City Vertical:</w:t>
      </w:r>
      <w:r>
        <w:t xml:space="preserve"> </w:t>
      </w:r>
      <w:r>
        <w:t xml:space="preserve">Target the Colombo Port City development project with our IoT expertise. Projected revenue: LKR 150M from Phase 1 (Q4)</w:t>
      </w:r>
    </w:p>
    <w:p>
      <w:pPr>
        <w:numPr>
          <w:ilvl w:val="0"/>
          <w:numId w:val="1003"/>
        </w:numPr>
        <w:pStyle w:val="Compact"/>
      </w:pPr>
      <w:r>
        <w:rPr>
          <w:bCs/>
          <w:b/>
        </w:rPr>
        <w:t xml:space="preserve">Establish Colombo AI Innovation Hub:</w:t>
      </w:r>
      <w:r>
        <w:t xml:space="preserve"> </w:t>
      </w:r>
      <w:r>
        <w:t xml:space="preserve">Co-locate Computer Engineers with local startups to develop AI solutions for agriculture/supply chain – aligning with Sri Lanka's National AI Strategy</w:t>
      </w:r>
    </w:p>
    <w:p>
      <w:pPr>
        <w:numPr>
          <w:ilvl w:val="0"/>
          <w:numId w:val="1003"/>
        </w:numPr>
        <w:pStyle w:val="Compact"/>
      </w:pPr>
      <w:r>
        <w:rPr>
          <w:bCs/>
          <w:b/>
        </w:rPr>
        <w:t xml:space="preserve">Leverage Government Tenders:</w:t>
      </w:r>
      <w:r>
        <w:t xml:space="preserve"> </w:t>
      </w:r>
      <w:r>
        <w:t xml:space="preserve">Prioritize ICTA's "Digital Health Initiative" requiring 30+ Computer Engineers across Colombo hospitals (Estimated value: LKR 220M)</w:t>
      </w:r>
    </w:p>
    <w:bookmarkEnd w:id="25"/>
    <w:bookmarkStart w:id="26" w:name="X54c47695787e44142e1b396f1a53d5971a64b7e"/>
    <w:p>
      <w:pPr>
        <w:pStyle w:val="Heading2"/>
      </w:pPr>
      <w:r>
        <w:t xml:space="preserve">VII. Conclusion: The Indispensable Role of Computer Engineers in Sri Lanka Colombo</w:t>
      </w:r>
    </w:p>
    <w:p>
      <w:pPr>
        <w:pStyle w:val="FirstParagraph"/>
      </w:pPr>
      <w:r>
        <w:t xml:space="preserve">This quarter's performance unequivocally demonstrates that Computer Engineers are not merely service providers but strategic revenue drivers for technology businesses operating in Colombo, Sri Lanka. Our team's ability to translate global engineering principles into locally relevant solutions has positioned us as a preferred partner for both multinational corporations and Sri Lankan institutions. The 28% sales growth directly stems from our engineers' understanding of Colombo's unique business environment – from navigating currency challenges to designing infrastructure for monsoon-season resilience.</w:t>
      </w:r>
    </w:p>
    <w:p>
      <w:pPr>
        <w:pStyle w:val="BodyText"/>
      </w:pPr>
      <w:r>
        <w:t xml:space="preserve">As Sri Lanka advances toward its "Digital Economy Vision 2030," the demand for specialized Computer Engineering services in Colombo will accelerate. We forecast 35% annual growth in this sector over the next three years, driven by increased government spending on digital infrastructure and rising private-sector investment. To sustain leadership, we must deepen our Colombo-based engineering talent pipeline while continuing to innovate solutions that solve Sri Lanka's specific technological challenges – not just global templates adapted for the market.</w:t>
      </w:r>
    </w:p>
    <w:p>
      <w:pPr>
        <w:pStyle w:val="BodyText"/>
      </w:pPr>
      <w:r>
        <w:t xml:space="preserve">Our Computer Engineers in Colombo aren't just building software; they're constructing Sri Lanka's digital future. This Sales Report confirms that strategic investment in local engineering expertise delivers disproportionate returns in our most promising market.</w:t>
      </w:r>
    </w:p>
    <w:p>
      <w:pPr>
        <w:pStyle w:val="BodyText"/>
      </w:pPr>
      <w:r>
        <w:rPr>
          <w:bCs/>
          <w:b/>
        </w:rPr>
        <w:t xml:space="preserve">Report End -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Engineering Services - Colombo, Sri Lanka</dc:title>
  <dc:creator/>
  <dc:language>en</dc:language>
  <cp:keywords/>
  <dcterms:created xsi:type="dcterms:W3CDTF">2026-07-15T04:38:25Z</dcterms:created>
  <dcterms:modified xsi:type="dcterms:W3CDTF">2026-07-15T04:38:25Z</dcterms:modified>
</cp:coreProperties>
</file>

<file path=docProps/custom.xml><?xml version="1.0" encoding="utf-8"?>
<Properties xmlns="http://schemas.openxmlformats.org/officeDocument/2006/custom-properties" xmlns:vt="http://schemas.openxmlformats.org/officeDocument/2006/docPropsVTypes"/>
</file>