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Technical</w:t>
      </w:r>
      <w:r>
        <w:t xml:space="preserve"> </w:t>
      </w:r>
      <w:r>
        <w:t xml:space="preserve">Solutions</w:t>
      </w:r>
      <w:r>
        <w:t xml:space="preserve"> </w:t>
      </w:r>
      <w:r>
        <w:t xml:space="preserve">for</w:t>
      </w:r>
      <w:r>
        <w:t xml:space="preserve"> </w:t>
      </w:r>
      <w:r>
        <w:t xml:space="preserve">Zurich's</w:t>
      </w:r>
      <w:r>
        <w:t xml:space="preserve"> </w:t>
      </w:r>
      <w:r>
        <w:t xml:space="preserve">Enterprise</w:t>
      </w:r>
      <w:r>
        <w:t xml:space="preserve"> </w:t>
      </w:r>
      <w:r>
        <w:t xml:space="preserve">Market</w:t>
      </w:r>
    </w:p>
    <w:bookmarkStart w:id="26" w:name="Xc9feb4cbeefb3c11b0b274020060c51f8dd7911"/>
    <w:p>
      <w:pPr>
        <w:pStyle w:val="Heading1"/>
      </w:pPr>
      <w:r>
        <w:t xml:space="preserve">Q3 2024 Sales Performance Report: Computer Engineer-Driven Technical Solutions in Switzerland Zurich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Zurich Regional Office</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report details the Q3 2024 sales performance of technical solutions led by our specialized Computer Engineer sales team operating within Switzerland Zurich. The region demonstrated exceptional growth (+18.7% YoY) driven by demand for complex, engineered IT infrastructure solutions. Our Computer Engineers—blending deep technical expertise with client-facing sales acumen—were instrumental in securing 14 enterprise contracts exceeding CHF 2.3M in total value, representing 62% of the Zurich sales pipeline closure rate. This performance underscores Zurich's status as a strategic hub for high-value technical sales engagement across Switzerland.</w:t>
      </w:r>
    </w:p>
    <w:bookmarkEnd w:id="20"/>
    <w:bookmarkStart w:id="21" w:name="Xa550d683d5c2b97057515b6af1f6ba867e843cc"/>
    <w:p>
      <w:pPr>
        <w:pStyle w:val="Heading2"/>
      </w:pPr>
      <w:r>
        <w:t xml:space="preserve">II. Market Context: Switzerland Zurich's Technology Landscape</w:t>
      </w:r>
    </w:p>
    <w:p>
      <w:pPr>
        <w:pStyle w:val="FirstParagraph"/>
      </w:pPr>
      <w:r>
        <w:t xml:space="preserve">Zurich remains Switzerland’s primary technology and financial services epicenter, hosting 38% of the nation’s Fortune 500 IT operations and 76% of European HQs for major cloud infrastructure providers. The local market exhibits three defining characteristics critical to our sales approach:</w:t>
      </w:r>
    </w:p>
    <w:p>
      <w:pPr>
        <w:numPr>
          <w:ilvl w:val="0"/>
          <w:numId w:val="1001"/>
        </w:numPr>
        <w:pStyle w:val="Compact"/>
      </w:pPr>
      <w:r>
        <w:rPr>
          <w:bCs/>
          <w:b/>
        </w:rPr>
        <w:t xml:space="preserve">High Technical Sophistication:</w:t>
      </w:r>
      <w:r>
        <w:t xml:space="preserve"> </w:t>
      </w:r>
      <w:r>
        <w:t xml:space="preserve">Zurich enterprises demand solutions requiring deep engineering validation (e.g., GDPR-compliant data lakes, quantum-resistant encryption). Generic sales pitches fail; Computer Engineers provide on-the-spot technical feasibility assessments.</w:t>
      </w:r>
    </w:p>
    <w:p>
      <w:pPr>
        <w:numPr>
          <w:ilvl w:val="0"/>
          <w:numId w:val="1001"/>
        </w:numPr>
        <w:pStyle w:val="Compact"/>
      </w:pPr>
      <w:r>
        <w:rPr>
          <w:bCs/>
          <w:b/>
        </w:rPr>
        <w:t xml:space="preserve">Premium Pricing Tolerance:</w:t>
      </w:r>
      <w:r>
        <w:t xml:space="preserve"> </w:t>
      </w:r>
      <w:r>
        <w:t xml:space="preserve">Swiss clients prioritize quality over cost, with 78% of Zurich enterprise buyers citing technical expertise as the top factor in vendor selection (Source: Swiss ICT Association, Q3 2024).</w:t>
      </w:r>
    </w:p>
    <w:p>
      <w:pPr>
        <w:numPr>
          <w:ilvl w:val="0"/>
          <w:numId w:val="1001"/>
        </w:numPr>
        <w:pStyle w:val="Compact"/>
      </w:pPr>
      <w:r>
        <w:rPr>
          <w:bCs/>
          <w:b/>
        </w:rPr>
        <w:t xml:space="preserve">Regulatory Complexity:</w:t>
      </w:r>
      <w:r>
        <w:t xml:space="preserve"> </w:t>
      </w:r>
      <w:r>
        <w:t xml:space="preserve">Strict Swiss data sovereignty laws (FADP) and financial sector regulations necessitate sales teams with engineering backgrounds to navigate compliance without external consultants.</w:t>
      </w:r>
    </w:p>
    <w:bookmarkEnd w:id="21"/>
    <w:bookmarkStart w:id="22" w:name="Xf3ff7de91511da732884f73b4dcddc1bf2fdc22"/>
    <w:p>
      <w:pPr>
        <w:pStyle w:val="Heading2"/>
      </w:pPr>
      <w:r>
        <w:t xml:space="preserve">III. The Computer Engineer Sales Role: Zurich-Specific Value Proposition</w:t>
      </w:r>
    </w:p>
    <w:p>
      <w:pPr>
        <w:pStyle w:val="FirstParagraph"/>
      </w:pPr>
      <w:r>
        <w:t xml:space="preserve">Our Computer Engineer sales personnel are not traditional account managers—they are technical specialists embedded in the sales cycle. In Zurich’s market, this role is non-negotiable for high-stakes contracts. Key differentiators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Traditional Sales Role</w:t>
            </w:r>
          </w:p>
        </w:tc>
        <w:tc>
          <w:tcPr/>
          <w:p>
            <w:pPr>
              <w:pStyle w:val="Compact"/>
              <w:jc w:val="left"/>
            </w:pPr>
            <w:r>
              <w:t xml:space="preserve">Computer Engineer Sales Specialist (Zurich Focus)</w:t>
            </w:r>
          </w:p>
        </w:tc>
      </w:tr>
      <w:tr>
        <w:tc>
          <w:tcPr/>
          <w:p>
            <w:pPr>
              <w:pStyle w:val="Compact"/>
              <w:jc w:val="left"/>
            </w:pPr>
            <w:r>
              <w:t xml:space="preserve">Limited technical depth; relies on pre-sales engineers</w:t>
            </w:r>
          </w:p>
        </w:tc>
        <w:tc>
          <w:tcPr/>
          <w:p>
            <w:pPr>
              <w:pStyle w:val="Compact"/>
              <w:jc w:val="left"/>
            </w:pPr>
            <w:r>
              <w:t xml:space="preserve">Self-sufficient in solution design, architecture validation, and compliance mapping</w:t>
            </w:r>
          </w:p>
        </w:tc>
      </w:tr>
      <w:tr>
        <w:tc>
          <w:tcPr/>
          <w:p>
            <w:pPr>
              <w:pStyle w:val="Compact"/>
              <w:jc w:val="left"/>
            </w:pPr>
            <w:r>
              <w:t xml:space="preserve">Generic pitch for all clients</w:t>
            </w:r>
          </w:p>
        </w:tc>
        <w:tc>
          <w:tcPr/>
          <w:p>
            <w:pPr>
              <w:pStyle w:val="Compact"/>
              <w:jc w:val="left"/>
            </w:pPr>
            <w:r>
              <w:t xml:space="preserve">Precision-crafted proposals addressing Zurich-specific needs (e.g., Swiss financial data centers)</w:t>
            </w:r>
          </w:p>
        </w:tc>
      </w:tr>
      <w:tr>
        <w:tc>
          <w:tcPr/>
          <w:p>
            <w:pPr>
              <w:pStyle w:val="Compact"/>
              <w:jc w:val="left"/>
            </w:pPr>
            <w:r>
              <w:t xml:space="preserve">Post-sale handoff to technical teams</w:t>
            </w:r>
          </w:p>
        </w:tc>
        <w:tc>
          <w:tcPr/>
          <w:p>
            <w:pPr>
              <w:pStyle w:val="Compact"/>
              <w:jc w:val="left"/>
            </w:pPr>
            <w:r>
              <w:t xml:space="preserve">Continues as solution owner through implementation, reducing client churn by 41%</w:t>
            </w:r>
          </w:p>
        </w:tc>
      </w:tr>
    </w:tbl>
    <w:p>
      <w:pPr>
        <w:pStyle w:val="BodyText"/>
      </w:pPr>
      <w:r>
        <w:rPr>
          <w:iCs/>
          <w:i/>
        </w:rPr>
        <w:t xml:space="preserve">Zurich Case Study: Zurich Cantonal Bank Contract (CHF 850K)</w:t>
      </w:r>
    </w:p>
    <w:p>
      <w:pPr>
        <w:pStyle w:val="BodyText"/>
      </w:pPr>
      <w:r>
        <w:t xml:space="preserve">A Computer Engineer sales specialist secured this multi-year cloud migration deal by independently resolving the client’s critical Swiss data residency concern within 24 hours of initial discovery—diagnosing a gap in the bank’s existing infrastructure that other vendors overlooked. This technical credibility directly influenced the CTO’s decision to bypass competitive bids.</w:t>
      </w:r>
    </w:p>
    <w:bookmarkEnd w:id="22"/>
    <w:bookmarkStart w:id="23" w:name="X7bac3d5501eb55190c3f274842f2a72bafd1671"/>
    <w:p>
      <w:pPr>
        <w:pStyle w:val="Heading2"/>
      </w:pPr>
      <w:r>
        <w:t xml:space="preserve">IV. Q3 Performance Highlights: Zurich-Specific Metrics</w:t>
      </w:r>
    </w:p>
    <w:p>
      <w:pPr>
        <w:pStyle w:val="FirstParagraph"/>
      </w:pPr>
      <w:r>
        <w:rPr>
          <w:bCs/>
          <w:b/>
        </w:rPr>
        <w:t xml:space="preserve">Key Sales Indicators (Switzerland Zurich, Q3 2024):</w:t>
      </w:r>
    </w:p>
    <w:p>
      <w:pPr>
        <w:numPr>
          <w:ilvl w:val="0"/>
          <w:numId w:val="1002"/>
        </w:numPr>
        <w:pStyle w:val="Compact"/>
      </w:pPr>
      <w:r>
        <w:rPr>
          <w:bCs/>
          <w:b/>
        </w:rPr>
        <w:t xml:space="preserve">Win Rate:</w:t>
      </w:r>
      <w:r>
        <w:t xml:space="preserve"> </w:t>
      </w:r>
      <w:r>
        <w:t xml:space="preserve">58% (vs. market average of 41%) – Directly attributed to Computer Engineer-led technical discovery sessions.</w:t>
      </w:r>
    </w:p>
    <w:p>
      <w:pPr>
        <w:numPr>
          <w:ilvl w:val="0"/>
          <w:numId w:val="1002"/>
        </w:numPr>
        <w:pStyle w:val="Compact"/>
      </w:pPr>
      <w:r>
        <w:rPr>
          <w:bCs/>
          <w:b/>
        </w:rPr>
        <w:t xml:space="preserve">Average Contract Value:</w:t>
      </w:r>
      <w:r>
        <w:t xml:space="preserve"> </w:t>
      </w:r>
      <w:r>
        <w:t xml:space="preserve">CHF 167,000 (32% above Zurich regional average) – Reflects complex, high-value solutions sold.</w:t>
      </w:r>
    </w:p>
    <w:p>
      <w:pPr>
        <w:numPr>
          <w:ilvl w:val="0"/>
          <w:numId w:val="1002"/>
        </w:numPr>
        <w:pStyle w:val="Compact"/>
      </w:pPr>
      <w:r>
        <w:rPr>
          <w:bCs/>
          <w:b/>
        </w:rPr>
        <w:t xml:space="preserve">Sales Cycle Duration:</w:t>
      </w:r>
      <w:r>
        <w:t xml:space="preserve"> </w:t>
      </w:r>
      <w:r>
        <w:t xml:space="preserve">92 days (vs. industry avg. of 135 days) – Technical validation by Computer Engineers accelerated decision-making.</w:t>
      </w:r>
    </w:p>
    <w:p>
      <w:pPr>
        <w:numPr>
          <w:ilvl w:val="0"/>
          <w:numId w:val="1002"/>
        </w:numPr>
        <w:pStyle w:val="Compact"/>
      </w:pPr>
      <w:r>
        <w:rPr>
          <w:bCs/>
          <w:b/>
        </w:rPr>
        <w:t xml:space="preserve">Client Retention:</w:t>
      </w:r>
      <w:r>
        <w:t xml:space="preserve"> </w:t>
      </w:r>
      <w:r>
        <w:t xml:space="preserve">94% (NPS: +78) – Continuous technical support from the same Computer Engineer during implementation.</w:t>
      </w:r>
    </w:p>
    <w:p>
      <w:pPr>
        <w:pStyle w:val="FirstParagraph"/>
      </w:pPr>
      <w:r>
        <w:t xml:space="preserve">The Zurich team’s success directly correlates with their ability to speak the language of Swiss enterprise engineers. All Computer Engineers in Zurich maintain active CHF 300K+ annual certification budgets (AWS, Azure, and Swiss-specific certifications like FADP Compliance Auditor) to ensure technical relevance.</w:t>
      </w:r>
    </w:p>
    <w:bookmarkEnd w:id="23"/>
    <w:bookmarkStart w:id="24" w:name="Xaefbac92342f830793e8dd8ad7de91469dcb6a3"/>
    <w:p>
      <w:pPr>
        <w:pStyle w:val="Heading2"/>
      </w:pPr>
      <w:r>
        <w:t xml:space="preserve">V. Strategic Imperatives for Switzerland Zurich</w:t>
      </w:r>
    </w:p>
    <w:p>
      <w:pPr>
        <w:pStyle w:val="FirstParagraph"/>
      </w:pPr>
      <w:r>
        <w:t xml:space="preserve">To sustain this momentum in the premium Zurich market, we recommend three critical actions:</w:t>
      </w:r>
    </w:p>
    <w:p>
      <w:pPr>
        <w:numPr>
          <w:ilvl w:val="0"/>
          <w:numId w:val="1003"/>
        </w:numPr>
        <w:pStyle w:val="Compact"/>
      </w:pPr>
      <w:r>
        <w:rPr>
          <w:bCs/>
          <w:b/>
        </w:rPr>
        <w:t xml:space="preserve">Enhance Multilingual Technical Proficiency:</w:t>
      </w:r>
      <w:r>
        <w:t xml:space="preserve"> </w:t>
      </w:r>
      <w:r>
        <w:t xml:space="preserve">87% of Zurich enterprise technical leads prefer initial consultations in German. We’ll allocate CHF 120K for advanced German technical training (beyond basic sales language) for all Computer Engineers by Q1 2025.</w:t>
      </w:r>
    </w:p>
    <w:p>
      <w:pPr>
        <w:numPr>
          <w:ilvl w:val="0"/>
          <w:numId w:val="1003"/>
        </w:numPr>
        <w:pStyle w:val="Compact"/>
      </w:pPr>
      <w:r>
        <w:rPr>
          <w:bCs/>
          <w:b/>
        </w:rPr>
        <w:t xml:space="preserve">Build Zurich-Specific Technical Libraries:</w:t>
      </w:r>
      <w:r>
        <w:t xml:space="preserve"> </w:t>
      </w:r>
      <w:r>
        <w:t xml:space="preserve">Develop a repository of Swiss compliance templates, case studies from Zurich financial clients, and infrastructure benchmarks. This reduces proposal time by 35% (validated in pilot with SIX Group).</w:t>
      </w:r>
    </w:p>
    <w:p>
      <w:pPr>
        <w:numPr>
          <w:ilvl w:val="0"/>
          <w:numId w:val="1003"/>
        </w:numPr>
        <w:pStyle w:val="Compact"/>
      </w:pPr>
      <w:r>
        <w:rPr>
          <w:bCs/>
          <w:b/>
        </w:rPr>
        <w:t xml:space="preserve">Align Incentives with Technical Outcomes:</w:t>
      </w:r>
      <w:r>
        <w:t xml:space="preserve"> </w:t>
      </w:r>
      <w:r>
        <w:t xml:space="preserve">Shift sales commissions to include technical validation success metrics (e.g., reducing client re-architecting requests post-sale), not just revenue. Zurich’s Computer Engineers already generate 23% more upsell opportunities per contract via technical insights.</w:t>
      </w:r>
    </w:p>
    <w:bookmarkEnd w:id="24"/>
    <w:bookmarkStart w:id="25" w:name="X471593866c873addcefe0b74d464fd3be2d5337"/>
    <w:p>
      <w:pPr>
        <w:pStyle w:val="Heading2"/>
      </w:pPr>
      <w:r>
        <w:t xml:space="preserve">VI. Conclusion: Why the Computer Engineer Model is Non-Negotiable in Zurich</w:t>
      </w:r>
    </w:p>
    <w:p>
      <w:pPr>
        <w:pStyle w:val="FirstParagraph"/>
      </w:pPr>
      <w:r>
        <w:t xml:space="preserve">Switzerland Zurich operates at a technological inflection point where generic sales approaches are obsolete. The region’s enterprises require vendors who understand not just *what* they buy, but *how it integrates into their unique Swiss ecosystem*. Our Computer Engineers—unlike conventional sales staff—deliver this through: (1) technical credibility that builds instant trust with Zurich’s engineering leadership, (2) the ability to navigate Switzerland’s complex regulatory terrain without third-party dependencies, and (3) a seamless handoff from sale to solution implementation that eliminates costly post-deal friction.</w:t>
      </w:r>
    </w:p>
    <w:p>
      <w:pPr>
        <w:pStyle w:val="BodyText"/>
      </w:pPr>
      <w:r>
        <w:t xml:space="preserve">Q3 2024 proves that in Switzerland Zurich, a Computer Engineer is not an add-on role but the core of our sales engine. The region’s market maturity demands this specialized approach—and the numbers confirm it delivers. As we enter Q4, we’ll deepen this model with Zurich-specific technical accelerators to maintain our leadership position in Switzerland’s most demanding enterprise market.</w:t>
      </w:r>
    </w:p>
    <w:p>
      <w:pPr>
        <w:pStyle w:val="BodyText"/>
      </w:pPr>
      <w:r>
        <w:rPr>
          <w:bCs/>
          <w:b/>
        </w:rPr>
        <w:t xml:space="preserve">Attachments:</w:t>
      </w:r>
      <w:r>
        <w:t xml:space="preserve"> </w:t>
      </w:r>
      <w:r>
        <w:t xml:space="preserve">Zurich Market Demand Heatmap (Q3), Computer Engineer Certification Portfolio, Client Technical Validation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Technical Solutions for Zurich's Enterprise Market</dc:title>
  <dc:creator/>
  <dc:language>en</dc:language>
  <cp:keywords/>
  <dcterms:created xsi:type="dcterms:W3CDTF">2026-07-20T05:12:30Z</dcterms:created>
  <dcterms:modified xsi:type="dcterms:W3CDTF">2026-07-20T05:12:30Z</dcterms:modified>
</cp:coreProperties>
</file>

<file path=docProps/custom.xml><?xml version="1.0" encoding="utf-8"?>
<Properties xmlns="http://schemas.openxmlformats.org/officeDocument/2006/custom-properties" xmlns:vt="http://schemas.openxmlformats.org/officeDocument/2006/docPropsVTypes"/>
</file>