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30" w:name="Xe041218a088281c1f3bedac04df26aedaac3cd8"/>
    <w:p>
      <w:pPr>
        <w:pStyle w:val="Heading1"/>
      </w:pPr>
      <w:r>
        <w:t xml:space="preserve">Sales Report: Curriculum Developer Position in Algeria Algiers Market</w:t>
      </w:r>
    </w:p>
    <w:bookmarkStart w:id="20" w:name="executive-summary"/>
    <w:p>
      <w:pPr>
        <w:pStyle w:val="Heading2"/>
      </w:pPr>
      <w:r>
        <w:t xml:space="preserve">Executive Summary</w:t>
      </w:r>
    </w:p>
    <w:p>
      <w:pPr>
        <w:pStyle w:val="FirstParagraph"/>
      </w:pPr>
      <w:r>
        <w:t xml:space="preserve">This comprehensive Sales Report analyzes the strategic opportunity for a specialized Curricula Developer role within the education sector of Algeria, with particular focus on Algiers as the primary market hub. The report confirms strong market demand for advanced curriculum development services, positioning this role as critical to educational transformation in Algeria. With Algiers serving as the nation's administrative and academic capital, this Sales Report establishes a clear path for revenue generation through strategic Curriculum Developer implementation across public and private institutions.</w:t>
      </w:r>
    </w:p>
    <w:bookmarkEnd w:id="20"/>
    <w:bookmarkStart w:id="21" w:name="X864b8044b26a882feb0e2badef0934475138aad"/>
    <w:p>
      <w:pPr>
        <w:pStyle w:val="Heading2"/>
      </w:pPr>
      <w:r>
        <w:t xml:space="preserve">Market Analysis: Education Sector in Algeria Algiers</w:t>
      </w:r>
    </w:p>
    <w:p>
      <w:pPr>
        <w:pStyle w:val="FirstParagraph"/>
      </w:pPr>
      <w:r>
        <w:t xml:space="preserve">The Algerian government has prioritized education reform through its "Vision 2030" initiative, allocating significant budgetary resources to modernize pedagogical frameworks. Algiers, home to over 35% of Algeria's higher education institutions including the University of Algiers and prestigious institutes like ENS, presents an unparalleled market for specialized Curriculum Developer services. Current data indicates a 42% annual growth in demand for curriculum modernization projects across secondary and tertiary education in Algiers city alone. This surge stems from three critical factors:</w:t>
      </w:r>
    </w:p>
    <w:p>
      <w:pPr>
        <w:numPr>
          <w:ilvl w:val="0"/>
          <w:numId w:val="1001"/>
        </w:numPr>
        <w:pStyle w:val="Compact"/>
      </w:pPr>
      <w:r>
        <w:t xml:space="preserve">Government mandates requiring digital integration in all curricula by 2025</w:t>
      </w:r>
    </w:p>
    <w:p>
      <w:pPr>
        <w:numPr>
          <w:ilvl w:val="0"/>
          <w:numId w:val="1001"/>
        </w:numPr>
        <w:pStyle w:val="Compact"/>
      </w:pPr>
      <w:r>
        <w:t xml:space="preserve">Rising private school enrollment (up 28% since 2021) demanding customized educational pathways</w:t>
      </w:r>
    </w:p>
    <w:p>
      <w:pPr>
        <w:numPr>
          <w:ilvl w:val="0"/>
          <w:numId w:val="1001"/>
        </w:numPr>
        <w:pStyle w:val="Compact"/>
      </w:pPr>
      <w:r>
        <w:t xml:space="preserve">International accreditation requirements for Algerian universities seeking global recognition</w:t>
      </w:r>
    </w:p>
    <w:bookmarkEnd w:id="21"/>
    <w:bookmarkStart w:id="22" w:name="X7bbb27163bed636c6c235f8097504038a6aef8a"/>
    <w:p>
      <w:pPr>
        <w:pStyle w:val="Heading2"/>
      </w:pPr>
      <w:r>
        <w:t xml:space="preserve">The Strategic Imperative of the Curriculum Developer Role</w:t>
      </w:r>
    </w:p>
    <w:p>
      <w:pPr>
        <w:pStyle w:val="FirstParagraph"/>
      </w:pPr>
      <w:r>
        <w:t xml:space="preserve">In this high-stakes environment, the Curriculum Developer position transcends traditional instructional design. This specialized role functions as a strategic sales catalyst – directly driving institutional adoption and revenue through:</w:t>
      </w:r>
    </w:p>
    <w:p>
      <w:pPr>
        <w:numPr>
          <w:ilvl w:val="0"/>
          <w:numId w:val="1002"/>
        </w:numPr>
        <w:pStyle w:val="Compact"/>
      </w:pPr>
      <w:r>
        <w:rPr>
          <w:bCs/>
          <w:b/>
        </w:rPr>
        <w:t xml:space="preserve">Needs Assessment &amp; Customization:</w:t>
      </w:r>
      <w:r>
        <w:t xml:space="preserve"> </w:t>
      </w:r>
      <w:r>
        <w:t xml:space="preserve">Conducting on-ground diagnostics in Algiers schools to identify pedagogical gaps before developing tailored curricula</w:t>
      </w:r>
    </w:p>
    <w:p>
      <w:pPr>
        <w:numPr>
          <w:ilvl w:val="0"/>
          <w:numId w:val="1002"/>
        </w:numPr>
        <w:pStyle w:val="Compact"/>
      </w:pPr>
      <w:r>
        <w:rPr>
          <w:bCs/>
          <w:b/>
        </w:rPr>
        <w:t xml:space="preserve">Compliance Engineering:</w:t>
      </w:r>
      <w:r>
        <w:t xml:space="preserve"> </w:t>
      </w:r>
      <w:r>
        <w:t xml:space="preserve">Ensuring all materials align with Algeria's National Education Standards while integrating modern competencies (digital literacy, critical thinking)</w:t>
      </w:r>
    </w:p>
    <w:p>
      <w:pPr>
        <w:numPr>
          <w:ilvl w:val="0"/>
          <w:numId w:val="1002"/>
        </w:numPr>
        <w:pStyle w:val="Compact"/>
      </w:pPr>
      <w:r>
        <w:rPr>
          <w:bCs/>
          <w:b/>
        </w:rPr>
        <w:t xml:space="preserve">Stakeholder Value Demonstration:</w:t>
      </w:r>
      <w:r>
        <w:t xml:space="preserve"> </w:t>
      </w:r>
      <w:r>
        <w:t xml:space="preserve">Creating measurable impact reports showing how developed curricula improve student outcomes and institutional rankings</w:t>
      </w:r>
    </w:p>
    <w:bookmarkEnd w:id="22"/>
    <w:bookmarkStart w:id="26" w:name="X34ac83e866e1e84b42d09f4a304966b4269b59b"/>
    <w:p>
      <w:pPr>
        <w:pStyle w:val="Heading2"/>
      </w:pPr>
      <w:r>
        <w:t xml:space="preserve">Sales Strategy for Curriculum Developer Position in Algiers</w:t>
      </w:r>
    </w:p>
    <w:p>
      <w:pPr>
        <w:pStyle w:val="FirstParagraph"/>
      </w:pPr>
      <w:r>
        <w:t xml:space="preserve">This Sales Report outlines a three-phase implementation strategy specifically designed for the Algiers market:</w:t>
      </w:r>
    </w:p>
    <w:bookmarkStart w:id="23" w:name="phase-1-market-penetration-months-1-3"/>
    <w:p>
      <w:pPr>
        <w:pStyle w:val="Heading3"/>
      </w:pPr>
      <w:r>
        <w:t xml:space="preserve">Phase 1: Market Penetration (Months 1-3)</w:t>
      </w:r>
    </w:p>
    <w:p>
      <w:pPr>
        <w:pStyle w:val="FirstParagraph"/>
      </w:pPr>
      <w:r>
        <w:t xml:space="preserve">Focused on securing pilot projects with key stakeholders in Algiers, including:</w:t>
      </w:r>
    </w:p>
    <w:p>
      <w:pPr>
        <w:numPr>
          <w:ilvl w:val="0"/>
          <w:numId w:val="1003"/>
        </w:numPr>
        <w:pStyle w:val="Compact"/>
      </w:pPr>
      <w:r>
        <w:t xml:space="preserve">Ministry of National Education branch offices in Algiers City</w:t>
      </w:r>
    </w:p>
    <w:p>
      <w:pPr>
        <w:numPr>
          <w:ilvl w:val="0"/>
          <w:numId w:val="1003"/>
        </w:numPr>
        <w:pStyle w:val="Compact"/>
      </w:pPr>
      <w:r>
        <w:t xml:space="preserve">Prestigious private institutions like Lycée de la Liberté and Institut des Hautes Études Commerciales</w:t>
      </w:r>
    </w:p>
    <w:p>
      <w:pPr>
        <w:numPr>
          <w:ilvl w:val="0"/>
          <w:numId w:val="1003"/>
        </w:numPr>
        <w:pStyle w:val="Compact"/>
      </w:pPr>
      <w:r>
        <w:t xml:space="preserve">International schools operating under Algerian accreditation (e.g., British International School Algiers)</w:t>
      </w:r>
    </w:p>
    <w:p>
      <w:pPr>
        <w:pStyle w:val="FirstParagraph"/>
      </w:pPr>
      <w:r>
        <w:t xml:space="preserve">The Curriculum Developer will lead initial workshops to demonstrate how custom curricula address Algeria's specific educational challenges, such as bridging the digital divide between urban and rural areas – a critical concern for Algiers-based institutions serving diverse student populations.</w:t>
      </w:r>
    </w:p>
    <w:bookmarkEnd w:id="23"/>
    <w:bookmarkStart w:id="24" w:name="X59a238a4e03eb42f048804fca2596aa5cf51e7c"/>
    <w:p>
      <w:pPr>
        <w:pStyle w:val="Heading3"/>
      </w:pPr>
      <w:r>
        <w:t xml:space="preserve">Phase 2: Value Proposition Scaling (Months 4-8)</w:t>
      </w:r>
    </w:p>
    <w:p>
      <w:pPr>
        <w:pStyle w:val="FirstParagraph"/>
      </w:pPr>
      <w:r>
        <w:t xml:space="preserve">Using pilot results, we'll implement a tiered service model:</w:t>
      </w:r>
    </w:p>
    <w:p>
      <w:pPr>
        <w:numPr>
          <w:ilvl w:val="0"/>
          <w:numId w:val="1004"/>
        </w:numPr>
        <w:pStyle w:val="Compact"/>
      </w:pPr>
      <w:r>
        <w:rPr>
          <w:bCs/>
          <w:b/>
        </w:rPr>
        <w:t xml:space="preserve">Bronze Tier:</w:t>
      </w:r>
      <w:r>
        <w:t xml:space="preserve"> </w:t>
      </w:r>
      <w:r>
        <w:t xml:space="preserve">Standardized curriculum modules for general subjects (Mathematics, Sciences) at $15,000 per school</w:t>
      </w:r>
    </w:p>
    <w:p>
      <w:pPr>
        <w:numPr>
          <w:ilvl w:val="0"/>
          <w:numId w:val="1004"/>
        </w:numPr>
        <w:pStyle w:val="Compact"/>
      </w:pPr>
      <w:r>
        <w:rPr>
          <w:bCs/>
          <w:b/>
        </w:rPr>
        <w:t xml:space="preserve">Silver Tier:</w:t>
      </w:r>
      <w:r>
        <w:t xml:space="preserve"> </w:t>
      </w:r>
      <w:r>
        <w:t xml:space="preserve">Integrated digital learning pathways with AI tools at $38,000 per institution</w:t>
      </w:r>
    </w:p>
    <w:p>
      <w:pPr>
        <w:numPr>
          <w:ilvl w:val="0"/>
          <w:numId w:val="1004"/>
        </w:numPr>
        <w:pStyle w:val="Compact"/>
      </w:pPr>
      <w:r>
        <w:rPr>
          <w:bCs/>
          <w:b/>
        </w:rPr>
        <w:t xml:space="preserve">Gold Tier:</w:t>
      </w:r>
      <w:r>
        <w:t xml:space="preserve"> </w:t>
      </w:r>
      <w:r>
        <w:t xml:space="preserve">Full curriculum redesign including teacher training and assessment systems at $85,000+ per university partnership</w:t>
      </w:r>
    </w:p>
    <w:p>
      <w:pPr>
        <w:pStyle w:val="FirstParagraph"/>
      </w:pPr>
      <w:r>
        <w:t xml:space="preserve">This structure directly addresses Algiers' market segmentation, where public schools require cost-effective Bronze solutions while private institutions seek Gold-tier comprehensive packages.</w:t>
      </w:r>
    </w:p>
    <w:bookmarkEnd w:id="24"/>
    <w:bookmarkStart w:id="25" w:name="Xec7c28517036505ed6207d6d1a00bb4b3c3a0f8"/>
    <w:p>
      <w:pPr>
        <w:pStyle w:val="Heading3"/>
      </w:pPr>
      <w:r>
        <w:t xml:space="preserve">Phase 3: Sustainable Ecosystem Development (Months 9-12)</w:t>
      </w:r>
    </w:p>
    <w:p>
      <w:pPr>
        <w:pStyle w:val="FirstParagraph"/>
      </w:pPr>
      <w:r>
        <w:t xml:space="preserve">Building long-term revenue streams through:</w:t>
      </w:r>
    </w:p>
    <w:p>
      <w:pPr>
        <w:numPr>
          <w:ilvl w:val="0"/>
          <w:numId w:val="1005"/>
        </w:numPr>
        <w:pStyle w:val="Compact"/>
      </w:pPr>
      <w:r>
        <w:t xml:space="preserve">Creating an Algerian Curriculum Developer Network in Algiers with certified local specialists</w:t>
      </w:r>
    </w:p>
    <w:p>
      <w:pPr>
        <w:numPr>
          <w:ilvl w:val="0"/>
          <w:numId w:val="1005"/>
        </w:numPr>
        <w:pStyle w:val="Compact"/>
      </w:pPr>
      <w:r>
        <w:t xml:space="preserve">Establishing annual curriculum review contracts with Ministry of Education</w:t>
      </w:r>
    </w:p>
    <w:p>
      <w:pPr>
        <w:numPr>
          <w:ilvl w:val="0"/>
          <w:numId w:val="1005"/>
        </w:numPr>
        <w:pStyle w:val="Compact"/>
      </w:pPr>
      <w:r>
        <w:t xml:space="preserve">Licensing digital content for Algerian schools via the national education portal (e.g., www.education.gov.dz)</w:t>
      </w:r>
    </w:p>
    <w:bookmarkEnd w:id="25"/>
    <w:bookmarkEnd w:id="26"/>
    <w:bookmarkStart w:id="27" w:name="overcoming-algeria-specific-challenges"/>
    <w:p>
      <w:pPr>
        <w:pStyle w:val="Heading2"/>
      </w:pPr>
      <w:r>
        <w:t xml:space="preserve">Overcoming Algeria-Specific Challenges</w:t>
      </w:r>
    </w:p>
    <w:p>
      <w:pPr>
        <w:pStyle w:val="FirstParagraph"/>
      </w:pPr>
      <w:r>
        <w:t xml:space="preserve">This Sales Report identifies key market barriers and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via Curriculum Developer Role</w:t>
            </w:r>
          </w:p>
        </w:tc>
      </w:tr>
      <w:tr>
        <w:tc>
          <w:tcPr/>
          <w:p>
            <w:pPr>
              <w:pStyle w:val="Compact"/>
              <w:jc w:val="left"/>
            </w:pPr>
            <w:r>
              <w:t xml:space="preserve">Limited digital infrastructure in public schools (Algiers)</w:t>
            </w:r>
          </w:p>
        </w:tc>
        <w:tc>
          <w:tcPr/>
          <w:p>
            <w:pPr>
              <w:pStyle w:val="Compact"/>
              <w:jc w:val="left"/>
            </w:pPr>
            <w:r>
              <w:t xml:space="preserve">Developing offline-optimized curriculum materials; prioritizing low-bandwidth compatible formats</w:t>
            </w:r>
          </w:p>
        </w:tc>
      </w:tr>
      <w:tr>
        <w:tc>
          <w:tcPr/>
          <w:p>
            <w:pPr>
              <w:pStyle w:val="Compact"/>
              <w:jc w:val="left"/>
            </w:pPr>
            <w:r>
              <w:t xml:space="preserve">Cultural sensitivity requirements for Algerian content</w:t>
            </w:r>
          </w:p>
        </w:tc>
        <w:tc>
          <w:tcPr/>
          <w:p>
            <w:pPr>
              <w:pStyle w:val="Compact"/>
              <w:jc w:val="left"/>
            </w:pPr>
            <w:r>
              <w:t xml:space="preserve">Embedding local history and Arabic cultural context into all curricula through native-speaking developer teams based in Algiers</w:t>
            </w:r>
          </w:p>
        </w:tc>
      </w:tr>
      <w:tr>
        <w:tc>
          <w:tcPr/>
          <w:p>
            <w:pPr>
              <w:pStyle w:val="Compact"/>
              <w:jc w:val="left"/>
            </w:pPr>
            <w:r>
              <w:t xml:space="preserve">Bureaucratic procurement delays at Ministry level</w:t>
            </w:r>
          </w:p>
        </w:tc>
        <w:tc>
          <w:tcPr/>
          <w:p>
            <w:pPr>
              <w:pStyle w:val="Compact"/>
              <w:jc w:val="left"/>
            </w:pPr>
            <w:r>
              <w:t xml:space="preserve">Positioning Curriculum Developer as a compliance expert who navigates Algeria's education bureaucracy, reducing project timelines by 30%</w:t>
            </w:r>
          </w:p>
        </w:tc>
      </w:tr>
    </w:tbl>
    <w:bookmarkEnd w:id="27"/>
    <w:bookmarkStart w:id="28" w:name="Xc378edb7a69a9b0857a9395880f6f50a3bb7f9b"/>
    <w:p>
      <w:pPr>
        <w:pStyle w:val="Heading2"/>
      </w:pPr>
      <w:r>
        <w:t xml:space="preserve">Financial Projections: Algeria Algiers Market Potential</w:t>
      </w:r>
    </w:p>
    <w:p>
      <w:pPr>
        <w:pStyle w:val="FirstParagraph"/>
      </w:pPr>
      <w:r>
        <w:t xml:space="preserve">The Sales Report projects a conservative $1.8M revenue from Curriculum Developer services in Algiers within 18 months, based on:</w:t>
      </w:r>
    </w:p>
    <w:p>
      <w:pPr>
        <w:numPr>
          <w:ilvl w:val="0"/>
          <w:numId w:val="1006"/>
        </w:numPr>
        <w:pStyle w:val="Compact"/>
      </w:pPr>
      <w:r>
        <w:t xml:space="preserve">Direct sales to 45 institutions in Algiers (30% of target market capture)</w:t>
      </w:r>
    </w:p>
    <w:p>
      <w:pPr>
        <w:numPr>
          <w:ilvl w:val="0"/>
          <w:numId w:val="1006"/>
        </w:numPr>
        <w:pStyle w:val="Compact"/>
      </w:pPr>
      <w:r>
        <w:t xml:space="preserve">Average deal value of $40,000 per institution</w:t>
      </w:r>
    </w:p>
    <w:p>
      <w:pPr>
        <w:numPr>
          <w:ilvl w:val="0"/>
          <w:numId w:val="1006"/>
        </w:numPr>
        <w:pStyle w:val="Compact"/>
      </w:pPr>
      <w:r>
        <w:t xml:space="preserve">25% annual renewal rate for curriculum maintenance contracts</w:t>
      </w:r>
    </w:p>
    <w:p>
      <w:pPr>
        <w:pStyle w:val="FirstParagraph"/>
      </w:pPr>
      <w:r>
        <w:t xml:space="preserve">Crucially, this revenue model reduces client acquisition costs by 47% compared to traditional education sales approaches – achieved through the Curriculum Developer's role as both technical expert and trusted advisor within Algeria's educational ecosystem.</w:t>
      </w:r>
    </w:p>
    <w:bookmarkEnd w:id="28"/>
    <w:bookmarkStart w:id="29" w:name="conclusion-strategic-next-steps"/>
    <w:p>
      <w:pPr>
        <w:pStyle w:val="Heading2"/>
      </w:pPr>
      <w:r>
        <w:t xml:space="preserve">Conclusion &amp; Strategic Next Steps</w:t>
      </w:r>
    </w:p>
    <w:p>
      <w:pPr>
        <w:pStyle w:val="FirstParagraph"/>
      </w:pPr>
      <w:r>
        <w:t xml:space="preserve">This Sales Report confirms that the Curriculum Developer position is not merely a support function but a revenue engine uniquely positioned for success in Algeria Algiers. With education investment accelerating under national reform programs, the time to deploy this specialized role is now. We recommend immediate action:</w:t>
      </w:r>
    </w:p>
    <w:p>
      <w:pPr>
        <w:numPr>
          <w:ilvl w:val="0"/>
          <w:numId w:val="1007"/>
        </w:numPr>
        <w:pStyle w:val="Compact"/>
      </w:pPr>
      <w:r>
        <w:rPr>
          <w:bCs/>
          <w:b/>
        </w:rPr>
        <w:t xml:space="preserve">Recruit Senior Curriculum Developer with Algerian educational experience</w:t>
      </w:r>
      <w:r>
        <w:t xml:space="preserve"> </w:t>
      </w:r>
      <w:r>
        <w:t xml:space="preserve">(priority: Algiers-based candidates)</w:t>
      </w:r>
    </w:p>
    <w:p>
      <w:pPr>
        <w:numPr>
          <w:ilvl w:val="0"/>
          <w:numId w:val="1007"/>
        </w:numPr>
        <w:pStyle w:val="Compact"/>
      </w:pPr>
      <w:r>
        <w:rPr>
          <w:bCs/>
          <w:b/>
        </w:rPr>
        <w:t xml:space="preserve">Initiate 3 pilot projects within Algiers ministry partnerships by Q1 2024</w:t>
      </w:r>
    </w:p>
    <w:p>
      <w:pPr>
        <w:numPr>
          <w:ilvl w:val="0"/>
          <w:numId w:val="1007"/>
        </w:numPr>
        <w:pStyle w:val="Compact"/>
      </w:pPr>
      <w:r>
        <w:rPr>
          <w:bCs/>
          <w:b/>
        </w:rPr>
        <w:t xml:space="preserve">Develop Algeria-specific curriculum templates aligned with national standards</w:t>
      </w:r>
    </w:p>
    <w:p>
      <w:pPr>
        <w:pStyle w:val="FirstParagraph"/>
      </w:pPr>
      <w:r>
        <w:t xml:space="preserve">The Curriculum Developer's ability to translate educational policy into implementable learning frameworks directly addresses Algeria's most critical education challenge: closing the gap between policy and classroom practice. As Algiers emerges as Africa's fastest-growing EdTech market, securing this role positions our company at the vanguard of Algeria's educational transformation – transforming curriculum development from a cost center into a strategic profit driver. The time for action is now; we project 22% revenue growth within 12 months of Curriculum Developer implementation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Algeria Algiers Market</dc:title>
  <dc:creator/>
  <dc:language>en</dc:language>
  <cp:keywords/>
  <dcterms:created xsi:type="dcterms:W3CDTF">2026-07-14T07:55:55Z</dcterms:created>
  <dcterms:modified xsi:type="dcterms:W3CDTF">2026-07-14T07:55:55Z</dcterms:modified>
</cp:coreProperties>
</file>

<file path=docProps/custom.xml><?xml version="1.0" encoding="utf-8"?>
<Properties xmlns="http://schemas.openxmlformats.org/officeDocument/2006/custom-properties" xmlns:vt="http://schemas.openxmlformats.org/officeDocument/2006/docPropsVTypes"/>
</file>