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Argentina</w:t>
      </w:r>
      <w:r>
        <w:t xml:space="preserve"> </w:t>
      </w:r>
      <w:r>
        <w:t xml:space="preserve">Córdoba</w:t>
      </w:r>
      <w:r>
        <w:t xml:space="preserve"> </w:t>
      </w:r>
      <w:r>
        <w:t xml:space="preserve">Market</w:t>
      </w:r>
      <w:r>
        <w:t xml:space="preserve"> </w:t>
      </w:r>
      <w:r>
        <w:t xml:space="preserve">Analysis</w:t>
      </w:r>
    </w:p>
    <w:bookmarkStart w:id="30" w:name="X1b392e308ef9fcfce650b283fbefb149b81e007"/>
    <w:p>
      <w:pPr>
        <w:pStyle w:val="Heading1"/>
      </w:pPr>
      <w:r>
        <w:t xml:space="preserve">Sales Report: Curriculum Developer Performance in Argentina Córdoba (Q3 2023)</w:t>
      </w:r>
    </w:p>
    <w:bookmarkStart w:id="20" w:name="executive-summary"/>
    <w:p>
      <w:pPr>
        <w:pStyle w:val="Heading2"/>
      </w:pPr>
      <w:r>
        <w:t xml:space="preserve">Executive Summary</w:t>
      </w:r>
    </w:p>
    <w:p>
      <w:pPr>
        <w:pStyle w:val="FirstParagraph"/>
      </w:pPr>
      <w:r>
        <w:t xml:space="preserve">This comprehensive Sales Report details the performance of our Curriculum Developer division within the educational market of Argentina Córdoba. As a leading provider of tailored academic frameworks for K-12 institutions, we have observed significant growth in demand for localized curriculum solutions across Córdoba's public and private education sectors. This report analyzes sales trends, regional challenges, competitive positioning, and strategic opportunities specifically for the Curriculum Developer role within Argentina's third-largest province. The data confirms that Córdoba represents a high-potential market where our specialized Curriculum Developer services are driving measurable revenue growth.</w:t>
      </w:r>
    </w:p>
    <w:bookmarkEnd w:id="20"/>
    <w:bookmarkStart w:id="21" w:name="Xbb5b24e201c7966867c368edcda8ad392343e84"/>
    <w:p>
      <w:pPr>
        <w:pStyle w:val="Heading2"/>
      </w:pPr>
      <w:r>
        <w:t xml:space="preserve">Market Context: Argentina Córdoba Education Landscape</w:t>
      </w:r>
    </w:p>
    <w:p>
      <w:pPr>
        <w:pStyle w:val="FirstParagraph"/>
      </w:pPr>
      <w:r>
        <w:t xml:space="preserve">Argentina Córdoba has emerged as an educational innovation hub, home to 18% of the country's public schools and 35% of its private institutions. Recent national education reforms emphasizing STEM integration and digital literacy have intensified demand for forward-looking curriculum solutions. Our Curriculum Developer team has successfully adapted to this environment by creating region-specific frameworks that align with both national Argentine standards (Núcleos de Aprendizajes Prioritarios) and Córdoba's unique socio-educational needs. The Sales Report confirms a 22% year-over-year increase in curriculum development contracts within the province, directly attributable to our Curriculum Developer expertise.</w:t>
      </w:r>
    </w:p>
    <w:bookmarkEnd w:id="21"/>
    <w:bookmarkStart w:id="22" w:name="sales-performance-highlights-q3-2023"/>
    <w:p>
      <w:pPr>
        <w:pStyle w:val="Heading2"/>
      </w:pPr>
      <w:r>
        <w:t xml:space="preserve">Sales Performance Highlights (Q3 2023)</w:t>
      </w:r>
    </w:p>
    <w:p>
      <w:pPr>
        <w:pStyle w:val="FirstParagraph"/>
      </w:pPr>
      <w:r>
        <w:t xml:space="preserve">The Argentina Córdoba market delivered exceptional results for our Curriculum Developer division. Key achievements include:</w:t>
      </w:r>
    </w:p>
    <w:p>
      <w:pPr>
        <w:numPr>
          <w:ilvl w:val="0"/>
          <w:numId w:val="1001"/>
        </w:numPr>
        <w:pStyle w:val="Compact"/>
      </w:pPr>
      <w:r>
        <w:rPr>
          <w:bCs/>
          <w:b/>
        </w:rPr>
        <w:t xml:space="preserve">Revenue Growth:</w:t>
      </w:r>
      <w:r>
        <w:t xml:space="preserve"> </w:t>
      </w:r>
      <w:r>
        <w:t xml:space="preserve">$487,000 in new curriculum contracts (a 31% increase from Q2), representing 42% of our national Curriculum Developer pipeline</w:t>
      </w:r>
    </w:p>
    <w:p>
      <w:pPr>
        <w:numPr>
          <w:ilvl w:val="0"/>
          <w:numId w:val="1001"/>
        </w:numPr>
        <w:pStyle w:val="Compact"/>
      </w:pPr>
      <w:r>
        <w:rPr>
          <w:bCs/>
          <w:b/>
        </w:rPr>
        <w:t xml:space="preserve">Client Acquisition:</w:t>
      </w:r>
      <w:r>
        <w:t xml:space="preserve"> </w:t>
      </w:r>
      <w:r>
        <w:t xml:space="preserve">Secured partnerships with 14 new institutions including Cordobés school networks like "Colegios San Juan" and municipal education authorities in Ciudad de Córdoba</w:t>
      </w:r>
    </w:p>
    <w:p>
      <w:pPr>
        <w:numPr>
          <w:ilvl w:val="0"/>
          <w:numId w:val="1001"/>
        </w:numPr>
        <w:pStyle w:val="Compact"/>
      </w:pPr>
      <w:r>
        <w:rPr>
          <w:bCs/>
          <w:b/>
        </w:rPr>
        <w:t xml:space="preserve">Product Adoption:</w:t>
      </w:r>
      <w:r>
        <w:t xml:space="preserve"> </w:t>
      </w:r>
      <w:r>
        <w:t xml:space="preserve">87% of new clients selected our premium "Córdoba Digital Curriculum Suite" package, demonstrating strong market acceptance of our specialized offerings</w:t>
      </w:r>
    </w:p>
    <w:p>
      <w:pPr>
        <w:numPr>
          <w:ilvl w:val="0"/>
          <w:numId w:val="1001"/>
        </w:numPr>
        <w:pStyle w:val="Compact"/>
      </w:pPr>
      <w:r>
        <w:rPr>
          <w:bCs/>
          <w:b/>
        </w:rPr>
        <w:t xml:space="preserve">Retention Rate:</w:t>
      </w:r>
      <w:r>
        <w:t xml:space="preserve"> </w:t>
      </w:r>
      <w:r>
        <w:t xml:space="preserve">92% client retention among existing Córdoba contracts – significantly above the national average of 85%</w:t>
      </w:r>
    </w:p>
    <w:bookmarkEnd w:id="22"/>
    <w:bookmarkStart w:id="23" w:name="X945dda2816dc3fdf5991f456bd61b9fdbe42742"/>
    <w:p>
      <w:pPr>
        <w:pStyle w:val="Heading2"/>
      </w:pPr>
      <w:r>
        <w:t xml:space="preserve">Regional Sales Analysis: Argentina Córdoba Specifics</w:t>
      </w:r>
    </w:p>
    <w:p>
      <w:pPr>
        <w:pStyle w:val="FirstParagraph"/>
      </w:pPr>
      <w:r>
        <w:t xml:space="preserve">Our analysis reveals unique patterns in the Argentina Córdoba market that differentiate it from other provinces:</w:t>
      </w:r>
    </w:p>
    <w:p>
      <w:pPr>
        <w:numPr>
          <w:ilvl w:val="0"/>
          <w:numId w:val="1002"/>
        </w:numPr>
        <w:pStyle w:val="Compact"/>
      </w:pPr>
      <w:r>
        <w:rPr>
          <w:bCs/>
          <w:b/>
        </w:rPr>
        <w:t xml:space="preserve">Demand Drivers:</w:t>
      </w:r>
      <w:r>
        <w:t xml:space="preserve"> </w:t>
      </w:r>
      <w:r>
        <w:t xml:space="preserve">Provincial education ministry initiatives (like "Córdoba Digital 2030") directly fueled 68% of our new sales. Curriculum Developers who understand Córdoban cultural context and infrastructure limitations have higher conversion rates.</w:t>
      </w:r>
    </w:p>
    <w:p>
      <w:pPr>
        <w:numPr>
          <w:ilvl w:val="0"/>
          <w:numId w:val="1002"/>
        </w:numPr>
        <w:pStyle w:val="Compact"/>
      </w:pPr>
      <w:r>
        <w:rPr>
          <w:bCs/>
          <w:b/>
        </w:rPr>
        <w:t xml:space="preserve">Pricing Premium:</w:t>
      </w:r>
      <w:r>
        <w:t xml:space="preserve"> </w:t>
      </w:r>
      <w:r>
        <w:t xml:space="preserve">Clients in Argentina Córdoba demonstrate willingness to pay 18% above national averages for regionally adapted curricula, recognizing the value of local expertise.</w:t>
      </w:r>
    </w:p>
    <w:p>
      <w:pPr>
        <w:numPr>
          <w:ilvl w:val="0"/>
          <w:numId w:val="1002"/>
        </w:numPr>
        <w:pStyle w:val="Compact"/>
      </w:pPr>
      <w:r>
        <w:rPr>
          <w:bCs/>
          <w:b/>
        </w:rPr>
        <w:t xml:space="preserve">Implementation Success:</w:t>
      </w:r>
      <w:r>
        <w:t xml:space="preserve"> </w:t>
      </w:r>
      <w:r>
        <w:t xml:space="preserve">Curriculum Developer teams with native Spanish fluency and Córdoba residency achieved 30% faster project delivery due to localized market knowledge (verified in our Sales Report data).</w:t>
      </w:r>
    </w:p>
    <w:bookmarkEnd w:id="23"/>
    <w:bookmarkStart w:id="24" w:name="competitive-positioning"/>
    <w:p>
      <w:pPr>
        <w:pStyle w:val="Heading2"/>
      </w:pPr>
      <w:r>
        <w:t xml:space="preserve">Competitive Positioning</w:t>
      </w:r>
    </w:p>
    <w:p>
      <w:pPr>
        <w:pStyle w:val="FirstParagraph"/>
      </w:pPr>
      <w:r>
        <w:t xml:space="preserve">In the Argentina Córdoba education market, we've established clear differentiation:</w:t>
      </w:r>
    </w:p>
    <w:p>
      <w:pPr>
        <w:pStyle w:val="BodyText"/>
      </w:pPr>
      <w:r>
        <w:t xml:space="preserve">Competitor</w:t>
      </w:r>
    </w:p>
    <w:p>
      <w:pPr>
        <w:pStyle w:val="BodyText"/>
      </w:pPr>
      <w:r>
        <w:t xml:space="preserve">Argentina Córdoba Market Share</w:t>
      </w:r>
    </w:p>
    <w:p>
      <w:pPr>
        <w:pStyle w:val="BodyText"/>
      </w:pPr>
      <w:r>
        <w:t xml:space="preserve">Curriculum Developer Gap</w:t>
      </w:r>
    </w:p>
    <w:p>
      <w:pPr>
        <w:pStyle w:val="BodyText"/>
      </w:pPr>
      <w:r>
        <w:t xml:space="preserve">National Curriculum Providers (e.g., Grupo Santillana)</w:t>
      </w:r>
    </w:p>
    <w:p>
      <w:pPr>
        <w:pStyle w:val="BodyText"/>
      </w:pPr>
      <w:r>
        <w:t xml:space="preserve">58%</w:t>
      </w:r>
    </w:p>
    <w:p>
      <w:pPr>
        <w:pStyle w:val="BodyText"/>
      </w:pPr>
      <w:r>
        <w:t xml:space="preserve">Limited local adaptation; generic national packages</w:t>
      </w:r>
    </w:p>
    <w:p>
      <w:pPr>
        <w:pStyle w:val="BodyText"/>
      </w:pPr>
      <w:r>
        <w:t xml:space="preserve">Local Argentine Developers</w:t>
      </w:r>
    </w:p>
    <w:p>
      <w:pPr>
        <w:pStyle w:val="BodyText"/>
      </w:pPr>
      <w:r>
        <w:t xml:space="preserve">23%</w:t>
      </w:r>
    </w:p>
    <w:p>
      <w:pPr>
        <w:pStyle w:val="BodyText"/>
      </w:pPr>
      <w:r>
        <w:t xml:space="preserve">&lt;</w:t>
      </w:r>
    </w:p>
    <w:p>
      <w:pPr>
        <w:pStyle w:val="BodyText"/>
      </w:pPr>
      <w:r>
        <w:t xml:space="preserve">Poor digital integration; limited scalability</w:t>
      </w:r>
    </w:p>
    <w:p>
      <w:pPr>
        <w:pStyle w:val="BodyText"/>
      </w:pPr>
      <w:r>
        <w:rPr>
          <w:bCs/>
          <w:b/>
        </w:rPr>
        <w:t xml:space="preserve">Youth Education Solutions (Our Brand)</w:t>
      </w:r>
    </w:p>
    <w:p>
      <w:pPr>
        <w:pStyle w:val="BodyText"/>
      </w:pPr>
      <w:r>
        <w:t xml:space="preserve">Our Curriculum Developer division leads in Córdoba with a 19% market share due to specialized regional focus. The Sales Report indicates that 76% of clients explicitly selected us because our Curriculum Developers demonstrated deep understanding of Córdoba's educational challenges – from rural school connectivity issues to urban district curriculum standards.</w:t>
      </w:r>
    </w:p>
    <w:bookmarkEnd w:id="24"/>
    <w:bookmarkStart w:id="27" w:name="key-challenges-strategic-recommendations"/>
    <w:p>
      <w:pPr>
        <w:pStyle w:val="Heading2"/>
      </w:pPr>
      <w:r>
        <w:t xml:space="preserve">Key Challenges &amp; Strategic Recommendations</w:t>
      </w:r>
    </w:p>
    <w:bookmarkStart w:id="25" w:name="X085975d143fdaf09ce03d6138c4569bd69dab38"/>
    <w:p>
      <w:pPr>
        <w:pStyle w:val="Heading3"/>
      </w:pPr>
      <w:r>
        <w:t xml:space="preserve">Challenges Identified in Argentina Córdoba Market</w:t>
      </w:r>
    </w:p>
    <w:p>
      <w:pPr>
        <w:numPr>
          <w:ilvl w:val="0"/>
          <w:numId w:val="1003"/>
        </w:numPr>
        <w:pStyle w:val="Compact"/>
      </w:pPr>
      <w:r>
        <w:rPr>
          <w:bCs/>
          <w:b/>
        </w:rPr>
        <w:t xml:space="preserve">Budget Constraints:</w:t>
      </w:r>
      <w:r>
        <w:t xml:space="preserve"> </w:t>
      </w:r>
      <w:r>
        <w:t xml:space="preserve">Municipal schools face 15-20% annual budget cuts, requiring flexible payment plans (addressed through our new "Córdoba Education Partnership" financing model)</w:t>
      </w:r>
    </w:p>
    <w:p>
      <w:pPr>
        <w:numPr>
          <w:ilvl w:val="0"/>
          <w:numId w:val="1003"/>
        </w:numPr>
        <w:pStyle w:val="Compact"/>
      </w:pPr>
      <w:r>
        <w:rPr>
          <w:bCs/>
          <w:b/>
        </w:rPr>
        <w:t xml:space="preserve">Cultural Alignment:</w:t>
      </w:r>
      <w:r>
        <w:t xml:space="preserve"> </w:t>
      </w:r>
      <w:r>
        <w:t xml:space="preserve">Initial resistance from traditional schools; solved by Curriculum Developer teams conducting localized stakeholder workshops in Córdoba cities</w:t>
      </w:r>
    </w:p>
    <w:p>
      <w:pPr>
        <w:numPr>
          <w:ilvl w:val="0"/>
          <w:numId w:val="1003"/>
        </w:numPr>
        <w:pStyle w:val="Compact"/>
      </w:pPr>
      <w:r>
        <w:rPr>
          <w:bCs/>
          <w:b/>
        </w:rPr>
        <w:t xml:space="preserve">Digital Divide:</w:t>
      </w:r>
      <w:r>
        <w:t xml:space="preserve"> </w:t>
      </w:r>
      <w:r>
        <w:t xml:space="preserve">34% of rural Córdoban schools lack reliable internet – our Curriculum Developers now include offline-compatible curriculum modules</w:t>
      </w:r>
    </w:p>
    <w:bookmarkEnd w:id="25"/>
    <w:bookmarkStart w:id="26" w:name="X64443529d5744974d07ba813f944343d9e71696"/>
    <w:p>
      <w:pPr>
        <w:pStyle w:val="Heading3"/>
      </w:pPr>
      <w:r>
        <w:t xml:space="preserve">Strategic Recommendations for Curriculum Developer Expansion</w:t>
      </w:r>
    </w:p>
    <w:p>
      <w:pPr>
        <w:numPr>
          <w:ilvl w:val="0"/>
          <w:numId w:val="1004"/>
        </w:numPr>
        <w:pStyle w:val="Compact"/>
      </w:pPr>
      <w:r>
        <w:rPr>
          <w:bCs/>
          <w:b/>
        </w:rPr>
        <w:t xml:space="preserve">Establish Córdoba Hub:</w:t>
      </w:r>
      <w:r>
        <w:t xml:space="preserve"> </w:t>
      </w:r>
      <w:r>
        <w:t xml:space="preserve">Open a dedicated Sales &amp; Curriculum Development center in Ciudad de Córdoba (targeting Q1 2024) to accelerate local client engagement and reduce response times by 50%</w:t>
      </w:r>
    </w:p>
    <w:p>
      <w:pPr>
        <w:numPr>
          <w:ilvl w:val="0"/>
          <w:numId w:val="1004"/>
        </w:numPr>
        <w:pStyle w:val="Compact"/>
      </w:pPr>
      <w:r>
        <w:rPr>
          <w:bCs/>
          <w:b/>
        </w:rPr>
        <w:t xml:space="preserve">Córdoba-Specific Training:</w:t>
      </w:r>
      <w:r>
        <w:t xml:space="preserve"> </w:t>
      </w:r>
      <w:r>
        <w:t xml:space="preserve">Implement mandatory regional cultural immersion for all Curriculum Developers serving Argentina, including Córdoban educational policy workshops</w:t>
      </w:r>
    </w:p>
    <w:p>
      <w:pPr>
        <w:numPr>
          <w:ilvl w:val="0"/>
          <w:numId w:val="1004"/>
        </w:numPr>
        <w:pStyle w:val="Compact"/>
      </w:pPr>
      <w:r>
        <w:rPr>
          <w:bCs/>
          <w:b/>
        </w:rPr>
        <w:t xml:space="preserve">Public-Private Partnerships:</w:t>
      </w:r>
      <w:r>
        <w:t xml:space="preserve"> </w:t>
      </w:r>
      <w:r>
        <w:t xml:space="preserve">Leverage relationships with Córdoba's Ministry of Education to co-develop next-generation curricula (proven in our Q3 pilot with La Catedral school network)</w:t>
      </w:r>
    </w:p>
    <w:bookmarkEnd w:id="26"/>
    <w:bookmarkEnd w:id="27"/>
    <w:bookmarkStart w:id="28" w:name="X7b1f07a43f2df662a96b29e795eca7038023199"/>
    <w:p>
      <w:pPr>
        <w:pStyle w:val="Heading2"/>
      </w:pPr>
      <w:r>
        <w:t xml:space="preserve">Financial Projections for Argentina Córdoba Market</w:t>
      </w:r>
    </w:p>
    <w:p>
      <w:pPr>
        <w:pStyle w:val="FirstParagraph"/>
      </w:pPr>
      <w:r>
        <w:t xml:space="preserve">The Sales Report projects sustained growth for Curriculum Developer services in Córdoba, with conservative estimates showing:</w:t>
      </w:r>
    </w:p>
    <w:p>
      <w:pPr>
        <w:numPr>
          <w:ilvl w:val="0"/>
          <w:numId w:val="1005"/>
        </w:numPr>
        <w:pStyle w:val="Compact"/>
      </w:pPr>
      <w:r>
        <w:rPr>
          <w:bCs/>
          <w:b/>
        </w:rPr>
        <w:t xml:space="preserve">2024 Revenue Target:</w:t>
      </w:r>
      <w:r>
        <w:t xml:space="preserve"> </w:t>
      </w:r>
      <w:r>
        <w:t xml:space="preserve">$1.8M (a 35% increase over 2023)</w:t>
      </w:r>
    </w:p>
    <w:p>
      <w:pPr>
        <w:numPr>
          <w:ilvl w:val="0"/>
          <w:numId w:val="1005"/>
        </w:numPr>
        <w:pStyle w:val="Compact"/>
      </w:pPr>
      <w:r>
        <w:rPr>
          <w:bCs/>
          <w:b/>
        </w:rPr>
        <w:t xml:space="preserve">Market Share Growth:</w:t>
      </w:r>
      <w:r>
        <w:t xml:space="preserve"> </w:t>
      </w:r>
      <w:r>
        <w:t xml:space="preserve">Projected to reach 28% by end of year through targeted Curriculum Developer outreach</w:t>
      </w:r>
    </w:p>
    <w:p>
      <w:pPr>
        <w:numPr>
          <w:ilvl w:val="0"/>
          <w:numId w:val="1005"/>
        </w:numPr>
        <w:pStyle w:val="Compact"/>
      </w:pPr>
      <w:r>
        <w:rPr>
          <w:bCs/>
          <w:b/>
        </w:rPr>
        <w:t xml:space="preserve">New Product Revenue Stream:</w:t>
      </w:r>
      <w:r>
        <w:t xml:space="preserve"> </w:t>
      </w:r>
      <w:r>
        <w:t xml:space="preserve">"Córdoba Early Childhood Curriculum" launching in Q1 2024 (pipeline already shows $350K pre-orders)</w:t>
      </w:r>
    </w:p>
    <w:bookmarkEnd w:id="28"/>
    <w:bookmarkStart w:id="29" w:name="X3bbf0edeeb00f53723b43e21f0d6d540551932e"/>
    <w:p>
      <w:pPr>
        <w:pStyle w:val="Heading2"/>
      </w:pPr>
      <w:r>
        <w:t xml:space="preserve">Conclusion: Strategic Imperative for Curriculum Developer Focus</w:t>
      </w:r>
    </w:p>
    <w:p>
      <w:pPr>
        <w:pStyle w:val="FirstParagraph"/>
      </w:pPr>
      <w:r>
        <w:t xml:space="preserve">This Sales Report conclusively demonstrates that Argentina Córdoba is the most promising market for our Curriculum Developer division. The province's educational reforms, coupled with our localized approach, have created a perfect storm for growth. We recommend doubling down on Córdoba-focused strategies: investing in regional Curriculum Developer talent acquisition (targeting 12 new hires with Córdoban backgrounds), enhancing our digital curriculum platforms for rural connectivity, and deepening partnerships with Argentina's leading educational institutions. As the Sales Report confirms, every dollar invested in Argentina Córdoba market expansion yields a 3.7x ROI for our Curriculum Developer services – making this the highest-priority region for national resource allocation.</w:t>
      </w:r>
    </w:p>
    <w:p>
      <w:pPr>
        <w:pStyle w:val="BodyText"/>
      </w:pPr>
      <w:r>
        <w:rPr>
          <w:bCs/>
          <w:b/>
        </w:rPr>
        <w:t xml:space="preserve">Prepared by:</w:t>
      </w:r>
      <w:r>
        <w:t xml:space="preserve"> </w:t>
      </w:r>
      <w:r>
        <w:t xml:space="preserve">Global Education Solutions Sales Intelligence Unit</w:t>
      </w:r>
    </w:p>
    <w:p>
      <w:pPr>
        <w:pStyle w:val="BodyText"/>
      </w:pPr>
      <w:r>
        <w:rPr>
          <w:bCs/>
          <w:b/>
        </w:rPr>
        <w:t xml:space="preserve">Date:</w:t>
      </w:r>
      <w:r>
        <w:t xml:space="preserve"> </w:t>
      </w:r>
      <w:r>
        <w:t xml:space="preserve">October 26, 2023</w:t>
      </w:r>
    </w:p>
    <w:p>
      <w:pPr>
        <w:pStyle w:val="BodyText"/>
      </w:pPr>
      <w:r>
        <w:rPr>
          <w:iCs/>
          <w:i/>
        </w:rPr>
        <w:t xml:space="preserve">This Sales Report is exclusively for internal use regarding Curriculum Developer operations in Argentina Córdoba. All figures represent Q3 2023 performance with projections validated through regional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Argentina Córdoba Market Analysis</dc:title>
  <dc:creator/>
  <dc:language>en</dc:language>
  <cp:keywords/>
  <dcterms:created xsi:type="dcterms:W3CDTF">2026-07-21T13:50:44Z</dcterms:created>
  <dcterms:modified xsi:type="dcterms:W3CDTF">2026-07-21T13:50:44Z</dcterms:modified>
</cp:coreProperties>
</file>

<file path=docProps/custom.xml><?xml version="1.0" encoding="utf-8"?>
<Properties xmlns="http://schemas.openxmlformats.org/officeDocument/2006/custom-properties" xmlns:vt="http://schemas.openxmlformats.org/officeDocument/2006/docPropsVTypes"/>
</file>