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Position</w:t>
      </w:r>
      <w:r>
        <w:t xml:space="preserve"> </w:t>
      </w:r>
      <w:r>
        <w:t xml:space="preserve">-</w:t>
      </w:r>
      <w:r>
        <w:t xml:space="preserve"> </w:t>
      </w:r>
      <w:r>
        <w:t xml:space="preserve">Australia</w:t>
      </w:r>
      <w:r>
        <w:t xml:space="preserve"> </w:t>
      </w:r>
      <w:r>
        <w:t xml:space="preserve">Sydney</w:t>
      </w:r>
      <w:r>
        <w:t xml:space="preserve"> </w:t>
      </w:r>
      <w:r>
        <w:t xml:space="preserve">Market</w:t>
      </w:r>
    </w:p>
    <w:bookmarkStart w:id="28" w:name="Xbb0fcf64b103495fd2b71b6da84daef71960d4a"/>
    <w:p>
      <w:pPr>
        <w:pStyle w:val="Heading1"/>
      </w:pPr>
      <w:r>
        <w:t xml:space="preserve">SALES REPORT: CURRICULUM DEVELOPER POSITION MARKET ANALYSIS &amp; SALES PERFORMANCE IN AUSTRALIA SYDNEY</w:t>
      </w:r>
    </w:p>
    <w:bookmarkStart w:id="20" w:name="executive-summary"/>
    <w:p>
      <w:pPr>
        <w:pStyle w:val="Heading2"/>
      </w:pPr>
      <w:r>
        <w:t xml:space="preserve">Executive Summary</w:t>
      </w:r>
    </w:p>
    <w:p>
      <w:pPr>
        <w:pStyle w:val="FirstParagraph"/>
      </w:pPr>
      <w:r>
        <w:t xml:space="preserve">This comprehensive Sales Report details the current market dynamics, sales performance metrics, and strategic opportunities for Curriculum Developer roles within the education sector across Australia Sydney. As a leading educational recruitment specialist operating in the Sydney metropolitan area since 2015, our analysis confirms an unprecedented surge in demand for qualified Curriculum Developers. The report outlines how we've capitalized on this growth through targeted sales strategies aligned with Sydney's unique educational landscape, positioning us at the forefront of talent acquisition for this critical role.</w:t>
      </w:r>
    </w:p>
    <w:bookmarkEnd w:id="20"/>
    <w:bookmarkStart w:id="21" w:name="Xf47140adb4ae51e7c6017dc978cc844df918076"/>
    <w:p>
      <w:pPr>
        <w:pStyle w:val="Heading2"/>
      </w:pPr>
      <w:r>
        <w:t xml:space="preserve">Market Analysis: Australia Sydney Curriculum Developer Demand</w:t>
      </w:r>
    </w:p>
    <w:p>
      <w:pPr>
        <w:pStyle w:val="FirstParagraph"/>
      </w:pPr>
      <w:r>
        <w:t xml:space="preserve">The Australian education sector in Sydney has experienced a 37% year-on-year increase in Curriculum Developer vacancies since 2023, driven by three key factors:</w:t>
      </w:r>
    </w:p>
    <w:p>
      <w:pPr>
        <w:numPr>
          <w:ilvl w:val="0"/>
          <w:numId w:val="1001"/>
        </w:numPr>
        <w:pStyle w:val="Compact"/>
      </w:pPr>
      <w:r>
        <w:rPr>
          <w:bCs/>
          <w:b/>
        </w:rPr>
        <w:t xml:space="preserve">National Education Reform Initiatives:</w:t>
      </w:r>
      <w:r>
        <w:t xml:space="preserve"> </w:t>
      </w:r>
      <w:r>
        <w:t xml:space="preserve">The Australian Government's "Schools of the Future" program mandates curriculum modernization across all states, with Sydney-based institutions receiving significant funding allocations.</w:t>
      </w:r>
    </w:p>
    <w:p>
      <w:pPr>
        <w:numPr>
          <w:ilvl w:val="0"/>
          <w:numId w:val="1001"/>
        </w:numPr>
        <w:pStyle w:val="Compact"/>
      </w:pPr>
      <w:r>
        <w:rPr>
          <w:bCs/>
          <w:b/>
        </w:rPr>
        <w:t xml:space="preserve">International Student Growth:</w:t>
      </w:r>
      <w:r>
        <w:t xml:space="preserve"> </w:t>
      </w:r>
      <w:r>
        <w:t xml:space="preserve">Sydney's universities and private colleges serve over 150,000 international students (up 22% YoY), necessitating culturally responsive curriculum design expertise.</w:t>
      </w:r>
    </w:p>
    <w:p>
      <w:pPr>
        <w:numPr>
          <w:ilvl w:val="0"/>
          <w:numId w:val="1001"/>
        </w:numPr>
        <w:pStyle w:val="Compact"/>
      </w:pPr>
      <w:r>
        <w:rPr>
          <w:bCs/>
          <w:b/>
        </w:rPr>
        <w:t xml:space="preserve">Digital Transformation Imperatives:</w:t>
      </w:r>
      <w:r>
        <w:t xml:space="preserve"> </w:t>
      </w:r>
      <w:r>
        <w:t xml:space="preserve">89% of Sydney schools now require curriculum developers with STEM integration and digital learning platform proficiency (National Education Technology Survey, Q3 2024).</w:t>
      </w:r>
    </w:p>
    <w:p>
      <w:pPr>
        <w:pStyle w:val="FirstParagraph"/>
      </w:pPr>
      <w:r>
        <w:t xml:space="preserve">This demand creates a perfect storm for Sales teams specializing in Curriculum Developer placements. Our research shows Sydney-based institutions are prioritizing roles that bridge pedagogical expertise with technology implementation – a niche we've successfully penetrated through our targeted sales approach.</w:t>
      </w:r>
    </w:p>
    <w:bookmarkEnd w:id="21"/>
    <w:bookmarkStart w:id="23" w:name="X2e421d971a02a8e8b847c6aaf18a580483990ff"/>
    <w:p>
      <w:pPr>
        <w:pStyle w:val="Heading2"/>
      </w:pPr>
      <w:r>
        <w:t xml:space="preserve">Sales Performance Highlights: Australia Sydney Market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Q1 2023</w:t>
            </w:r>
          </w:p>
        </w:tc>
        <w:tc>
          <w:tcPr/>
          <w:p>
            <w:pPr>
              <w:pStyle w:val="Compact"/>
              <w:jc w:val="left"/>
            </w:pPr>
            <w:r>
              <w:t xml:space="preserve">Q4 2023</w:t>
            </w:r>
          </w:p>
        </w:tc>
        <w:tc>
          <w:tcPr/>
          <w:p>
            <w:pPr>
              <w:pStyle w:val="Compact"/>
              <w:jc w:val="left"/>
            </w:pPr>
            <w:r>
              <w:t xml:space="preserve">Q1 2024</w:t>
            </w:r>
          </w:p>
        </w:tc>
        <w:tc>
          <w:tcPr/>
          <w:p>
            <w:pPr>
              <w:pStyle w:val="Compact"/>
              <w:jc w:val="left"/>
            </w:pPr>
            <w:r>
              <w:t xml:space="preserve">Growth (YoY)</w:t>
            </w:r>
          </w:p>
        </w:tc>
      </w:tr>
      <w:tr>
        <w:tc>
          <w:tcPr/>
          <w:p>
            <w:pPr>
              <w:pStyle w:val="Compact"/>
              <w:jc w:val="left"/>
            </w:pPr>
            <w:r>
              <w:t xml:space="preserve">17 placements</w:t>
            </w:r>
          </w:p>
        </w:tc>
        <w:tc>
          <w:tcPr/>
          <w:p>
            <w:pPr>
              <w:pStyle w:val="Compact"/>
              <w:jc w:val="left"/>
            </w:pPr>
            <w:r>
              <w:t xml:space="preserve">29 placements</w:t>
            </w:r>
          </w:p>
        </w:tc>
        <w:tc>
          <w:tcPr/>
          <w:p>
            <w:pPr>
              <w:pStyle w:val="Compact"/>
              <w:jc w:val="left"/>
            </w:pPr>
            <w:r>
              <w:t xml:space="preserve">48 placements</w:t>
            </w:r>
          </w:p>
        </w:tc>
        <w:tc>
          <w:tcPr/>
          <w:p>
            <w:pPr>
              <w:pStyle w:val="Compact"/>
              <w:jc w:val="left"/>
            </w:pPr>
            <w:r>
              <w:t xml:space="preserve">182%</w:t>
            </w:r>
          </w:p>
        </w:tc>
      </w:tr>
    </w:tbl>
    <w:p>
      <w:pPr>
        <w:pStyle w:val="BodyText"/>
      </w:pPr>
      <w:r>
        <w:rPr>
          <w:bCs/>
          <w:b/>
        </w:rPr>
        <w:t xml:space="preserve">Critical Sales Achievement:</w:t>
      </w:r>
      <w:r>
        <w:t xml:space="preserve"> </w:t>
      </w:r>
      <w:r>
        <w:t xml:space="preserve">We secured 45 new contracts with major Sydney education providers (including NSW Department of Education, University of Sydney, and leading independent schools) in Q1 2024 – representing a 137% increase from the same period last year. Our sales conversion rate for Curriculum Developer roles reached 68%, significantly above the industry average of 45%.</w:t>
      </w:r>
    </w:p>
    <w:bookmarkStart w:id="22" w:name="key-sales-drivers-in-australia-sydney"/>
    <w:p>
      <w:pPr>
        <w:pStyle w:val="Heading3"/>
      </w:pPr>
      <w:r>
        <w:t xml:space="preserve">Key Sales Drivers in Australia Sydney</w:t>
      </w:r>
    </w:p>
    <w:p>
      <w:pPr>
        <w:numPr>
          <w:ilvl w:val="0"/>
          <w:numId w:val="1002"/>
        </w:numPr>
        <w:pStyle w:val="Compact"/>
      </w:pPr>
      <w:r>
        <w:rPr>
          <w:bCs/>
          <w:b/>
        </w:rPr>
        <w:t xml:space="preserve">Strategic Partnership Development:</w:t>
      </w:r>
      <w:r>
        <w:t xml:space="preserve"> </w:t>
      </w:r>
      <w:r>
        <w:t xml:space="preserve">We established formal partnerships with 12 Sydney-based education consultancies, creating a dedicated Curriculum Developer referral network that generated 63% of our new sales leads.</w:t>
      </w:r>
    </w:p>
    <w:p>
      <w:pPr>
        <w:numPr>
          <w:ilvl w:val="0"/>
          <w:numId w:val="1002"/>
        </w:numPr>
        <w:pStyle w:val="Compact"/>
      </w:pPr>
      <w:r>
        <w:rPr>
          <w:bCs/>
          <w:b/>
        </w:rPr>
        <w:t xml:space="preserve">Market-Specific Positioning:</w:t>
      </w:r>
      <w:r>
        <w:t xml:space="preserve"> </w:t>
      </w:r>
      <w:r>
        <w:t xml:space="preserve">Our sales pitch explicitly addresses Sydney's unique needs – emphasizing experience with NSW syllabus frameworks (K-12) and knowledge of regional educational challenges like remote learning equity in Western Sydney communities.</w:t>
      </w:r>
    </w:p>
    <w:p>
      <w:pPr>
        <w:numPr>
          <w:ilvl w:val="0"/>
          <w:numId w:val="1002"/>
        </w:numPr>
        <w:pStyle w:val="Compact"/>
      </w:pPr>
      <w:r>
        <w:rPr>
          <w:bCs/>
          <w:b/>
        </w:rPr>
        <w:t xml:space="preserve">Digital Sales Enablement:</w:t>
      </w:r>
      <w:r>
        <w:t xml:space="preserve"> </w:t>
      </w:r>
      <w:r>
        <w:t xml:space="preserve">Implemented a CRM system customized for Australia Sydney education sector, tracking key metrics including "Sydney School Compliance Readiness" – a critical factor influencing 87% of our Curriculum Developer placements.</w:t>
      </w:r>
    </w:p>
    <w:bookmarkEnd w:id="22"/>
    <w:bookmarkEnd w:id="23"/>
    <w:bookmarkStart w:id="24" w:name="competitive-landscape-analysis"/>
    <w:p>
      <w:pPr>
        <w:pStyle w:val="Heading2"/>
      </w:pPr>
      <w:r>
        <w:t xml:space="preserve">Competitive Landscape Analysis</w:t>
      </w:r>
    </w:p>
    <w:p>
      <w:pPr>
        <w:pStyle w:val="FirstParagraph"/>
      </w:pPr>
      <w:r>
        <w:t xml:space="preserve">The Curriculum Developer recruitment market in Australia Sydney is highly competitive, with 5 major national agencies and 17 specialized local firms vying for business. However, our sales differentiators have secured us a dominant position:</w:t>
      </w:r>
    </w:p>
    <w:p>
      <w:pPr>
        <w:numPr>
          <w:ilvl w:val="0"/>
          <w:numId w:val="1003"/>
        </w:numPr>
        <w:pStyle w:val="Compact"/>
      </w:pPr>
      <w:r>
        <w:rPr>
          <w:bCs/>
          <w:b/>
        </w:rPr>
        <w:t xml:space="preserve">Hyper-Local Expertise:</w:t>
      </w:r>
      <w:r>
        <w:t xml:space="preserve"> </w:t>
      </w:r>
      <w:r>
        <w:t xml:space="preserve">Our Sydney-based sales team possesses on-the-ground knowledge of the city's education ecosystem – from Harbourside schools to Penrith regional centers – allowing us to match candidates with location-specific requirements.</w:t>
      </w:r>
    </w:p>
    <w:p>
      <w:pPr>
        <w:numPr>
          <w:ilvl w:val="0"/>
          <w:numId w:val="1003"/>
        </w:numPr>
        <w:pStyle w:val="Compact"/>
      </w:pPr>
      <w:r>
        <w:rPr>
          <w:bCs/>
          <w:b/>
        </w:rPr>
        <w:t xml:space="preserve">Regulatory Navigation:</w:t>
      </w:r>
      <w:r>
        <w:t xml:space="preserve"> </w:t>
      </w:r>
      <w:r>
        <w:t xml:space="preserve">We've developed proprietary tools ensuring all Curriculum Developer placements comply with Australian Professional Standards for Teachers (APST) and NSW Board of Studies requirements – a key selling point for Sydney institutions.</w:t>
      </w:r>
    </w:p>
    <w:p>
      <w:pPr>
        <w:numPr>
          <w:ilvl w:val="0"/>
          <w:numId w:val="1003"/>
        </w:numPr>
        <w:pStyle w:val="Compact"/>
      </w:pPr>
      <w:r>
        <w:rPr>
          <w:bCs/>
          <w:b/>
        </w:rPr>
        <w:t xml:space="preserve">Premium Candidate Sourcing:</w:t>
      </w:r>
      <w:r>
        <w:t xml:space="preserve"> </w:t>
      </w:r>
      <w:r>
        <w:t xml:space="preserve">Our sales team exclusively targets developers with proven experience in Sydney's top-performing schools, resulting in 92% candidate retention rates post-placement – outperforming competitors by 31 percentage points.</w:t>
      </w:r>
    </w:p>
    <w:bookmarkEnd w:id="24"/>
    <w:bookmarkStart w:id="25" w:name="challenges-strategic-adjustments"/>
    <w:p>
      <w:pPr>
        <w:pStyle w:val="Heading2"/>
      </w:pPr>
      <w:r>
        <w:t xml:space="preserve">Challenges &amp; Strategic Adjustments</w:t>
      </w:r>
    </w:p>
    <w:p>
      <w:pPr>
        <w:pStyle w:val="FirstParagraph"/>
      </w:pPr>
      <w:r>
        <w:t xml:space="preserve">Despite strong growth, our Sales Report identifies two critical challenges requiring immediate action:</w:t>
      </w:r>
    </w:p>
    <w:p>
      <w:pPr>
        <w:numPr>
          <w:ilvl w:val="0"/>
          <w:numId w:val="1004"/>
        </w:numPr>
        <w:pStyle w:val="Compact"/>
      </w:pPr>
      <w:r>
        <w:rPr>
          <w:bCs/>
          <w:b/>
        </w:rPr>
        <w:t xml:space="preserve">Talent Shortage in Specialized Domains:</w:t>
      </w:r>
      <w:r>
        <w:t xml:space="preserve"> </w:t>
      </w:r>
      <w:r>
        <w:t xml:space="preserve">Demand for Curriculum Developers with Indigenous Education expertise has surged by 175% in Sydney (Q1 2024), but only 38 qualified candidates exist across Australia. Our sales strategy now includes targeted partnership programs with Aboriginal Community Education Centres to develop pipeline talent.</w:t>
      </w:r>
    </w:p>
    <w:p>
      <w:pPr>
        <w:numPr>
          <w:ilvl w:val="0"/>
          <w:numId w:val="1004"/>
        </w:numPr>
        <w:pStyle w:val="Compact"/>
      </w:pPr>
      <w:r>
        <w:rPr>
          <w:bCs/>
          <w:b/>
        </w:rPr>
        <w:t xml:space="preserve">Competitive Pricing Pressure:</w:t>
      </w:r>
      <w:r>
        <w:t xml:space="preserve"> </w:t>
      </w:r>
      <w:r>
        <w:t xml:space="preserve">Some regional agencies are undercutting rates for Curriculum Developer roles, risking quality erosion. We've introduced a "Quality Assurance Premium" model where Sydney clients pay 8-12% more for vetted candidates with documented curriculum impact metrics – now driving 74% of our premium sales.</w:t>
      </w:r>
    </w:p>
    <w:bookmarkEnd w:id="25"/>
    <w:bookmarkStart w:id="26" w:name="Xcff2014a4480384d23720ff0a45745a028bcc95"/>
    <w:p>
      <w:pPr>
        <w:pStyle w:val="Heading2"/>
      </w:pPr>
      <w:r>
        <w:t xml:space="preserve">Future Outlook: Australia Sydney Curriculum Developer Sales Strategy</w:t>
      </w:r>
    </w:p>
    <w:p>
      <w:pPr>
        <w:pStyle w:val="FirstParagraph"/>
      </w:pPr>
      <w:r>
        <w:t xml:space="preserve">Based on current market trajectory, we project a 50-60% growth in Curriculum Developer roles across Sydney by Q4 2025. Our forward-looking sales strategy includes three pillars:</w:t>
      </w:r>
    </w:p>
    <w:p>
      <w:pPr>
        <w:numPr>
          <w:ilvl w:val="0"/>
          <w:numId w:val="1005"/>
        </w:numPr>
        <w:pStyle w:val="Compact"/>
      </w:pPr>
      <w:r>
        <w:rPr>
          <w:bCs/>
          <w:b/>
        </w:rPr>
        <w:t xml:space="preserve">Sydney Education Innovation Hubs:</w:t>
      </w:r>
      <w:r>
        <w:t xml:space="preserve"> </w:t>
      </w:r>
      <w:r>
        <w:t xml:space="preserve">Launching dedicated sales teams focused on university-industry partnerships at key Sydney hubs (e.g., AI Centre at UNSW, Creative Industries Cluster in Parramatta) to position Curriculum Developers as essential innovation drivers.</w:t>
      </w:r>
    </w:p>
    <w:p>
      <w:pPr>
        <w:numPr>
          <w:ilvl w:val="0"/>
          <w:numId w:val="1005"/>
        </w:numPr>
        <w:pStyle w:val="Compact"/>
      </w:pPr>
      <w:r>
        <w:rPr>
          <w:bCs/>
          <w:b/>
        </w:rPr>
        <w:t xml:space="preserve">Technology-Enabled Sales:</w:t>
      </w:r>
      <w:r>
        <w:t xml:space="preserve"> </w:t>
      </w:r>
      <w:r>
        <w:t xml:space="preserve">Implementing AI-powered market analysis tools to predict Sydney school curriculum needs 6-8 months in advance, allowing proactive sales engagement before vacancies open.</w:t>
      </w:r>
    </w:p>
    <w:p>
      <w:pPr>
        <w:numPr>
          <w:ilvl w:val="0"/>
          <w:numId w:val="1005"/>
        </w:numPr>
        <w:pStyle w:val="Compact"/>
      </w:pPr>
      <w:r>
        <w:rPr>
          <w:bCs/>
          <w:b/>
        </w:rPr>
        <w:t xml:space="preserve">Sustainability Integration:</w:t>
      </w:r>
      <w:r>
        <w:t xml:space="preserve"> </w:t>
      </w:r>
      <w:r>
        <w:t xml:space="preserve">Developing a "Green Curriculum" specialization track for our sales pitch, targeting Sydney's new sustainability-focused schools (e.g., The Sustainability Institute at UTS) – projected to generate $1.2M in new business by 2025.</w:t>
      </w:r>
    </w:p>
    <w:bookmarkEnd w:id="26"/>
    <w:bookmarkStart w:id="27" w:name="conclusion-why-this-sales-report-matters"/>
    <w:p>
      <w:pPr>
        <w:pStyle w:val="Heading2"/>
      </w:pPr>
      <w:r>
        <w:t xml:space="preserve">Conclusion: Why This Sales Report Matters</w:t>
      </w:r>
    </w:p>
    <w:p>
      <w:pPr>
        <w:pStyle w:val="FirstParagraph"/>
      </w:pPr>
      <w:r>
        <w:t xml:space="preserve">The Curriculum Developer sales performance data from Australia Sydney confirms this as one of the most promising talent acquisition segments in the national education market. Our Sales Report demonstrates that hyper-localized expertise, regulatory precision, and strategic partnership building have created an undeniable competitive advantage in this high-value niche. As Sydney continues to lead Australia's educational transformation – with $420M allocated for curriculum innovation across 187 schools in 2024 – the Curriculum Developer role has evolved from a support function to a strategic growth driver. Our sales momentum directly supports this critical sector evolution, positioning us as the premier partner for educational institutions seeking to deliver world-class learning experiences in Australia Sydney.</w:t>
      </w:r>
    </w:p>
    <w:p>
      <w:pPr>
        <w:pStyle w:val="BodyText"/>
      </w:pPr>
      <w:r>
        <w:t xml:space="preserve">For stakeholders, this Sales Report underscores that investing in Curriculum Developer talent acquisition isn't merely about filling positions – it's about securing competitive advantage in Australia's education landscape. Our proven sales methodology ensures Sydney institutions receive precisely the expertise they need to thrive in this new era of educational innovation.</w:t>
      </w:r>
    </w:p>
    <w:p>
      <w:pPr>
        <w:pStyle w:val="BodyText"/>
      </w:pPr>
      <w:r>
        <w:rPr>
          <w:iCs/>
          <w:i/>
        </w:rPr>
        <w:t xml:space="preserve">Report Authored By: Sydney Education Solutions | Date: May 15, 2024 | Confidential - Sales Performance Data for Australia Sydney Market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Curriculum Developer Position - Australia Sydney Market</dc:title>
  <dc:creator/>
  <dc:language>en</dc:language>
  <cp:keywords/>
  <dcterms:created xsi:type="dcterms:W3CDTF">2026-05-30T18:41:40Z</dcterms:created>
  <dcterms:modified xsi:type="dcterms:W3CDTF">2026-05-30T18:41:40Z</dcterms:modified>
</cp:coreProperties>
</file>

<file path=docProps/custom.xml><?xml version="1.0" encoding="utf-8"?>
<Properties xmlns="http://schemas.openxmlformats.org/officeDocument/2006/custom-properties" xmlns:vt="http://schemas.openxmlformats.org/officeDocument/2006/docPropsVTypes"/>
</file>