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Impact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50d76119d85731925db9bffcc54d26e350b5880"/>
    <w:p>
      <w:pPr>
        <w:pStyle w:val="Heading1"/>
      </w:pPr>
      <w:r>
        <w:t xml:space="preserve">Sales Report: Strategic Expansion of Curriculum Developer Role in Brazil Rio de Janeiro</w:t>
      </w:r>
    </w:p>
    <w:bookmarkStart w:id="20" w:name="executive-summary"/>
    <w:p>
      <w:pPr>
        <w:pStyle w:val="Heading2"/>
      </w:pPr>
      <w:r>
        <w:t xml:space="preserve">Executive Summary</w:t>
      </w:r>
    </w:p>
    <w:p>
      <w:pPr>
        <w:pStyle w:val="FirstParagraph"/>
      </w:pPr>
      <w:r>
        <w:t xml:space="preserve">This comprehensive Sales Report details the critical role of the Curriculum Developer within our educational technology division, specifically focusing on operations in Brazil Rio de Janeiro. As regional sales performance continues to demonstrate exceptional growth, we attribute 68% of this success directly to strategic curriculum development initiatives led by our dedicated Curriculum Developer team. This document underscores how localized educational content creation has transformed market penetration and revenue streams across the Rio de Janeiro metropolitan area and beyond.</w:t>
      </w:r>
    </w:p>
    <w:bookmarkEnd w:id="20"/>
    <w:bookmarkStart w:id="21" w:name="X3db3325e72e3416e5db3c292cfdad1c035baef0"/>
    <w:p>
      <w:pPr>
        <w:pStyle w:val="Heading2"/>
      </w:pPr>
      <w:r>
        <w:t xml:space="preserve">Market Context: Brazil Rio de Janeiro Educational Landscape</w:t>
      </w:r>
    </w:p>
    <w:p>
      <w:pPr>
        <w:pStyle w:val="FirstParagraph"/>
      </w:pPr>
      <w:r>
        <w:t xml:space="preserve">Rio de Janeiro represents one of South America's most dynamic educational markets, with over 1.7 million students in public and private institutions requiring digitally integrated learning solutions. The Brazilian Ministry of Education's recent "Digital Transformation in Schools" initiative has accelerated demand for regionally adapted curricula, making Rio de Janeiro a pivotal market for our sales strategy. Our Sales Report confirms that 72% of new enterprise contracts signed in this region during Q1-Q3 2023 explicitly required locally developed content—directly aligning with the expertise of our Curriculum Developer specialists.</w:t>
      </w:r>
    </w:p>
    <w:bookmarkEnd w:id="21"/>
    <w:bookmarkStart w:id="22" w:name="X481fbea7651e82507f1ef88ceb8acbac9062d8e"/>
    <w:p>
      <w:pPr>
        <w:pStyle w:val="Heading2"/>
      </w:pPr>
      <w:r>
        <w:t xml:space="preserve">Curriculum Developer: The Revenue Catalyst</w:t>
      </w:r>
    </w:p>
    <w:p>
      <w:pPr>
        <w:pStyle w:val="FirstParagraph"/>
      </w:pPr>
      <w:r>
        <w:t xml:space="preserve">The position of Curriculum Developer has evolved from a support function to a core revenue driver in Brazil Rio de Janeiro. Unlike generic content providers, our local Curriculum Developers possess deep understanding of:</w:t>
      </w:r>
    </w:p>
    <w:p>
      <w:pPr>
        <w:numPr>
          <w:ilvl w:val="0"/>
          <w:numId w:val="1001"/>
        </w:numPr>
        <w:pStyle w:val="Compact"/>
      </w:pPr>
      <w:r>
        <w:t xml:space="preserve">Rio de Janeiro's state-specific educational standards (e.g., "Sistema Estadual de Ensino do Rio")</w:t>
      </w:r>
    </w:p>
    <w:p>
      <w:pPr>
        <w:numPr>
          <w:ilvl w:val="0"/>
          <w:numId w:val="1001"/>
        </w:numPr>
        <w:pStyle w:val="Compact"/>
      </w:pPr>
      <w:r>
        <w:t xml:space="preserve">Cultural nuances influencing student engagement (including Carnival-inspired pedagogy for cultural relevance)</w:t>
      </w:r>
    </w:p>
    <w:p>
      <w:pPr>
        <w:numPr>
          <w:ilvl w:val="0"/>
          <w:numId w:val="1001"/>
        </w:numPr>
        <w:pStyle w:val="Compact"/>
      </w:pPr>
      <w:r>
        <w:t xml:space="preserve">Technical infrastructure constraints of Brazilian schools (low-bandwidth optimization)</w:t>
      </w:r>
    </w:p>
    <w:p>
      <w:pPr>
        <w:pStyle w:val="FirstParagraph"/>
      </w:pPr>
      <w:r>
        <w:t xml:space="preserve">This specialization has enabled our Sales Report to document a 41% reduction in client onboarding time and a 35% increase in contract renewal rates—metrics directly tied to Curriculum Developer contributions.</w:t>
      </w:r>
    </w:p>
    <w:bookmarkEnd w:id="22"/>
    <w:bookmarkStart w:id="23" w:name="quantifiable-sales-impact-analysis"/>
    <w:p>
      <w:pPr>
        <w:pStyle w:val="Heading2"/>
      </w:pPr>
      <w:r>
        <w:t xml:space="preserve">Quantifiable Sales Impact Analysis</w:t>
      </w:r>
    </w:p>
    <w:p>
      <w:pPr>
        <w:pStyle w:val="FirstParagraph"/>
      </w:pPr>
      <w:r>
        <w:t xml:space="preserve">KPI</w:t>
      </w:r>
    </w:p>
    <w:p>
      <w:pPr>
        <w:pStyle w:val="BodyText"/>
      </w:pPr>
      <w:r>
        <w:t xml:space="preserve">Pre-Curriculum Developer (2021)</w:t>
      </w:r>
    </w:p>
    <w:p>
      <w:pPr>
        <w:pStyle w:val="BodyText"/>
      </w:pPr>
      <w:r>
        <w:t xml:space="preserve">Post-Implementation (2023)</w:t>
      </w:r>
    </w:p>
    <w:p>
      <w:pPr>
        <w:pStyle w:val="BodyText"/>
      </w:pPr>
      <w:r>
        <w:t xml:space="preserve">Growth (%)</w:t>
      </w:r>
    </w:p>
    <w:p>
      <w:pPr>
        <w:pStyle w:val="BodyText"/>
      </w:pPr>
      <w:r>
        <w:t xml:space="preserve">New Client Acquisition Rate</w:t>
      </w:r>
    </w:p>
    <w:p>
      <w:pPr>
        <w:pStyle w:val="BodyText"/>
      </w:pPr>
      <w:r>
        <w:t xml:space="preserve">18%</w:t>
      </w:r>
    </w:p>
    <w:p>
      <w:pPr>
        <w:pStyle w:val="BodyText"/>
      </w:pPr>
      <w:r>
        <w:t xml:space="preserve">49%</w:t>
      </w:r>
    </w:p>
    <w:p>
      <w:pPr>
        <w:pStyle w:val="BodyText"/>
      </w:pPr>
      <w:r>
        <w:t xml:space="preserve">+172%</w:t>
      </w:r>
    </w:p>
    <w:p>
      <w:pPr>
        <w:pStyle w:val="BodyText"/>
      </w:pPr>
      <w:r>
        <w:t xml:space="preserve">R$ 285,000</w:t>
      </w:r>
    </w:p>
    <w:p>
      <w:pPr>
        <w:pStyle w:val="BodyText"/>
      </w:pPr>
      <w:r>
        <w:t xml:space="preserve">&lt;</w:t>
      </w:r>
    </w:p>
    <w:p>
      <w:pPr>
        <w:pStyle w:val="BodyText"/>
      </w:pPr>
      <w:r>
        <w:t xml:space="preserve">R$ 437,500</w:t>
      </w:r>
    </w:p>
    <w:p>
      <w:pPr>
        <w:pStyle w:val="BodyText"/>
      </w:pPr>
      <w:r>
        <w:t xml:space="preserve">+53.5%</w:t>
      </w:r>
    </w:p>
    <w:p>
      <w:pPr>
        <w:pStyle w:val="BodyText"/>
      </w:pPr>
      <w:r>
        <w:t xml:space="preserve">62%</w:t>
      </w:r>
    </w:p>
    <w:p>
      <w:pPr>
        <w:pStyle w:val="BodyText"/>
      </w:pPr>
      <w:r>
        <w:t xml:space="preserve">&lt;</w:t>
      </w:r>
    </w:p>
    <w:p>
      <w:pPr>
        <w:pStyle w:val="BodyText"/>
      </w:pPr>
      <w:r>
        <w:t xml:space="preserve">89%</w:t>
      </w:r>
    </w:p>
    <w:p>
      <w:pPr>
        <w:pStyle w:val="BodyText"/>
      </w:pPr>
      <w:r>
        <w:t xml:space="preserve">+44.4%</w:t>
      </w:r>
    </w:p>
    <w:p>
      <w:pPr>
        <w:pStyle w:val="BodyText"/>
      </w:pPr>
      <w:r>
        <w:t xml:space="preserve">112 days</w:t>
      </w:r>
    </w:p>
    <w:p>
      <w:pPr>
        <w:pStyle w:val="BodyText"/>
      </w:pPr>
      <w:r>
        <w:t xml:space="preserve">65 days</w:t>
      </w:r>
    </w:p>
    <w:p>
      <w:pPr>
        <w:pStyle w:val="BodyText"/>
      </w:pPr>
      <w:r>
        <w:t xml:space="preserve">The data reveals that every Curriculum Developer assigned to Brazil Rio de Janeiro territory generates an average of R$ 2.3 million annually in net revenue—significantly outperforming national averages by 28%. This directly impacts our Sales Report's central thesis: localized curriculum development is non-negotiable for market success in Rio de Janeiro.</w:t>
      </w:r>
    </w:p>
    <w:bookmarkEnd w:id="23"/>
    <w:bookmarkStart w:id="24" w:name="X37e4a91516d238901be327dc033fcd641e20399"/>
    <w:p>
      <w:pPr>
        <w:pStyle w:val="Heading2"/>
      </w:pPr>
      <w:r>
        <w:t xml:space="preserve">Case Study: Municipal School Network Contract (Rio de Janeiro)</w:t>
      </w:r>
    </w:p>
    <w:p>
      <w:pPr>
        <w:pStyle w:val="FirstParagraph"/>
      </w:pPr>
      <w:r>
        <w:t xml:space="preserve">A pivotal win in Brazil Rio de Janeiro involved securing a 5-year contract with the Municipality of Rio's public school network. The Curriculum Developer team executed this by:</w:t>
      </w:r>
    </w:p>
    <w:p>
      <w:pPr>
        <w:numPr>
          <w:ilvl w:val="0"/>
          <w:numId w:val="1002"/>
        </w:numPr>
        <w:pStyle w:val="Compact"/>
      </w:pPr>
      <w:r>
        <w:t xml:space="preserve">Integrating UNESCO's "Education for Sustainable Development" framework into Portuguese-language STEM modules</w:t>
      </w:r>
    </w:p>
    <w:p>
      <w:pPr>
        <w:numPr>
          <w:ilvl w:val="0"/>
          <w:numId w:val="1002"/>
        </w:numPr>
        <w:pStyle w:val="Compact"/>
      </w:pPr>
      <w:r>
        <w:t xml:space="preserve">Developing content aligned with Rio's "Cidades Educadoras" municipal initiative</w:t>
      </w:r>
    </w:p>
    <w:p>
      <w:pPr>
        <w:numPr>
          <w:ilvl w:val="0"/>
          <w:numId w:val="1002"/>
        </w:numPr>
        <w:pStyle w:val="Compact"/>
      </w:pPr>
      <w:r>
        <w:t xml:space="preserve">Crafting offline-first learning resources for schools with inconsistent internet access</w:t>
      </w:r>
    </w:p>
    <w:p>
      <w:pPr>
        <w:pStyle w:val="FirstParagraph"/>
      </w:pPr>
      <w:r>
        <w:t xml:space="preserve">The result? A R$ 18.7 million contract—representing 23% of our total Brazil revenue in Q2 2023. This case exemplifies how the Curriculum Developer role transforms regional sales potential into concrete revenue, making it indispensable to our Brazil Rio de Janeiro strategy.</w:t>
      </w:r>
    </w:p>
    <w:bookmarkEnd w:id="24"/>
    <w:bookmarkStart w:id="25" w:name="X6a03a0d8778d2fd7ff44f33fa7bb9ab50ca4504"/>
    <w:p>
      <w:pPr>
        <w:pStyle w:val="Heading2"/>
      </w:pPr>
      <w:r>
        <w:t xml:space="preserve">Regional Challenges and Curriculum Developer Solutions</w:t>
      </w:r>
    </w:p>
    <w:p>
      <w:pPr>
        <w:pStyle w:val="FirstParagraph"/>
      </w:pPr>
      <w:r>
        <w:t xml:space="preserve">Rio de Janeiro presents unique market challenges that demand specialized Curriculum Developer intervention:</w:t>
      </w:r>
    </w:p>
    <w:p>
      <w:pPr>
        <w:numPr>
          <w:ilvl w:val="0"/>
          <w:numId w:val="1003"/>
        </w:numPr>
        <w:pStyle w:val="Compact"/>
      </w:pPr>
      <w:r>
        <w:rPr>
          <w:bCs/>
          <w:b/>
        </w:rPr>
        <w:t xml:space="preserve">Language Nuances:</w:t>
      </w:r>
      <w:r>
        <w:t xml:space="preserve"> </w:t>
      </w:r>
      <w:r>
        <w:t xml:space="preserve">Developing Portuguese content with regional dialect variations (e.g., Carioca slang in math problems)</w:t>
      </w:r>
    </w:p>
    <w:p>
      <w:pPr>
        <w:numPr>
          <w:ilvl w:val="0"/>
          <w:numId w:val="1003"/>
        </w:numPr>
        <w:pStyle w:val="Compact"/>
      </w:pPr>
      <w:r>
        <w:rPr>
          <w:bCs/>
          <w:b/>
        </w:rPr>
        <w:t xml:space="preserve">Cultural Relevance:</w:t>
      </w:r>
      <w:r>
        <w:t xml:space="preserve"> </w:t>
      </w:r>
      <w:r>
        <w:t xml:space="preserve">Incorporating local history like the 1960s "Rio's Urban Transformation" into social studies</w:t>
      </w:r>
    </w:p>
    <w:p>
      <w:pPr>
        <w:numPr>
          <w:ilvl w:val="0"/>
          <w:numId w:val="1003"/>
        </w:numPr>
        <w:pStyle w:val="Compact"/>
      </w:pPr>
      <w:r>
        <w:rPr>
          <w:bCs/>
          <w:b/>
        </w:rPr>
        <w:t xml:space="preserve">Regulatory Compliance:</w:t>
      </w:r>
      <w:r>
        <w:t xml:space="preserve"> </w:t>
      </w:r>
      <w:r>
        <w:t xml:space="preserve">Ensuring alignment with both national (BNCC) and municipal educational directives</w:t>
      </w:r>
    </w:p>
    <w:p>
      <w:pPr>
        <w:pStyle w:val="FirstParagraph"/>
      </w:pPr>
      <w:r>
        <w:t xml:space="preserve">Our Sales Report confirms that 94% of client objections in Rio de Janeiro were resolved through Curriculum Developer-led content demonstrations during sales cycles—proving their direct impact on closing deals.</w:t>
      </w:r>
    </w:p>
    <w:bookmarkEnd w:id="25"/>
    <w:bookmarkStart w:id="26" w:name="Xe2ce13bb994069d2c5406d0982e582870cd8b60"/>
    <w:p>
      <w:pPr>
        <w:pStyle w:val="Heading2"/>
      </w:pPr>
      <w:r>
        <w:t xml:space="preserve">Future Roadmap: Scaling Curriculum Developer Capabilities</w:t>
      </w:r>
    </w:p>
    <w:p>
      <w:pPr>
        <w:pStyle w:val="FirstParagraph"/>
      </w:pPr>
      <w:r>
        <w:t xml:space="preserve">Based on Rio de Janeiro's success, we propose a three-phase expansion of the Curriculum Developer role across Brazil:</w:t>
      </w:r>
    </w:p>
    <w:p>
      <w:pPr>
        <w:numPr>
          <w:ilvl w:val="0"/>
          <w:numId w:val="1004"/>
        </w:numPr>
        <w:pStyle w:val="Compact"/>
      </w:pPr>
      <w:r>
        <w:rPr>
          <w:bCs/>
          <w:b/>
        </w:rPr>
        <w:t xml:space="preserve">Phase 1 (Q1 2024):</w:t>
      </w:r>
      <w:r>
        <w:t xml:space="preserve"> </w:t>
      </w:r>
      <w:r>
        <w:t xml:space="preserve">Double the dedicated Curriculum Developer team in Rio de Janeiro from 5 to 10 specialists</w:t>
      </w:r>
    </w:p>
    <w:p>
      <w:pPr>
        <w:numPr>
          <w:ilvl w:val="0"/>
          <w:numId w:val="1004"/>
        </w:numPr>
        <w:pStyle w:val="Compact"/>
      </w:pPr>
      <w:r>
        <w:rPr>
          <w:bCs/>
          <w:b/>
        </w:rPr>
        <w:t xml:space="preserve">Phase 2 (Q3 2024):</w:t>
      </w:r>
      <w:r>
        <w:t xml:space="preserve"> </w:t>
      </w:r>
      <w:r>
        <w:t xml:space="preserve">Launch "Rio Content Labs" for real-time co-creation with local teachers</w:t>
      </w:r>
    </w:p>
    <w:p>
      <w:pPr>
        <w:numPr>
          <w:ilvl w:val="0"/>
          <w:numId w:val="1004"/>
        </w:numPr>
        <w:pStyle w:val="Compact"/>
      </w:pPr>
      <w:r>
        <w:rPr>
          <w:bCs/>
          <w:b/>
        </w:rPr>
        <w:t xml:space="preserve">Phase 3 (Q1 2025):</w:t>
      </w:r>
      <w:r>
        <w:t xml:space="preserve"> </w:t>
      </w:r>
      <w:r>
        <w:t xml:space="preserve">Scale curriculum templates to São Paulo and Minas Gerais based on Rio's model</w:t>
      </w:r>
    </w:p>
    <w:p>
      <w:pPr>
        <w:pStyle w:val="FirstParagraph"/>
      </w:pPr>
      <w:r>
        <w:t xml:space="preserve">This roadmap directly supports our Sales Report target of achieving R$ 85 million in Brazil revenue by end-2024, with 60% attributed to Curriculum Developer-driven contracts.</w:t>
      </w:r>
    </w:p>
    <w:bookmarkEnd w:id="26"/>
    <w:bookmarkStart w:id="27" w:name="X7b31d069575efb4ecf0cd1c587e876da19a761d"/>
    <w:p>
      <w:pPr>
        <w:pStyle w:val="Heading2"/>
      </w:pPr>
      <w:r>
        <w:t xml:space="preserve">Conclusion: Curriculum Developer as Strategic Asset</w:t>
      </w:r>
    </w:p>
    <w:p>
      <w:pPr>
        <w:pStyle w:val="FirstParagraph"/>
      </w:pPr>
      <w:r>
        <w:t xml:space="preserve">As demonstrated in every metric within this Sales Report, the Curriculum Developer role is not merely an operational function—it is the engine of our commercial success in Brazil Rio de Janeiro. The localized content produced by these specialists has created a defensible competitive advantage that resonates with both educational authorities and end-users. We now view Curriculum Developer as a revenue-generating position rather than a cost center, with every new hire delivering immediate sales impact.</w:t>
      </w:r>
    </w:p>
    <w:p>
      <w:pPr>
        <w:pStyle w:val="BodyText"/>
      </w:pPr>
      <w:r>
        <w:t xml:space="preserve">In the highly competitive Brazilian education technology market, our strategic focus on developing regionally attuned curricula through dedicated Curriculum Developers has positioned us as the category leader in Rio de Janeiro. As we continue to invest in this critical function, we project sustained double-digit growth across all sales metrics for Brazil Rio de Janeiro operations. The evidence is clear: when content meets culture at the point of sale, revenue follows naturally.</w:t>
      </w:r>
    </w:p>
    <w:p>
      <w:pPr>
        <w:pStyle w:val="BodyText"/>
      </w:pPr>
      <w:r>
        <w:rPr>
          <w:bCs/>
          <w:b/>
        </w:rPr>
        <w:t xml:space="preserve">Prepared by:</w:t>
      </w:r>
      <w:r>
        <w:t xml:space="preserve"> </w:t>
      </w:r>
      <w:r>
        <w:t xml:space="preserve">Global Sales Intelligence Division</w:t>
      </w:r>
    </w:p>
    <w:p>
      <w:pPr>
        <w:pStyle w:val="BodyText"/>
      </w:pPr>
      <w:r>
        <w:rPr>
          <w:bCs/>
          <w:b/>
        </w:rPr>
        <w:t xml:space="preserve">Date:</w:t>
      </w:r>
      <w:r>
        <w:t xml:space="preserve"> </w:t>
      </w:r>
      <w:r>
        <w:t xml:space="preserve">October 26, 2023</w:t>
      </w:r>
    </w:p>
    <w:p>
      <w:pPr>
        <w:pStyle w:val="BodyText"/>
      </w:pPr>
      <w:r>
        <w:rPr>
          <w:iCs/>
          <w:i/>
        </w:rPr>
        <w:t xml:space="preserve">This Sales Report is specifically focused on Curriculum Developer impact within Brazil Rio de Janeiro operations. All data represents regional performance metrics from Q1–Q3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Impact in Brazil Rio de Janeiro</dc:title>
  <dc:creator/>
  <dc:language>en</dc:language>
  <cp:keywords/>
  <dcterms:created xsi:type="dcterms:W3CDTF">2026-07-21T11:05:49Z</dcterms:created>
  <dcterms:modified xsi:type="dcterms:W3CDTF">2026-07-21T11:05:49Z</dcterms:modified>
</cp:coreProperties>
</file>

<file path=docProps/custom.xml><?xml version="1.0" encoding="utf-8"?>
<Properties xmlns="http://schemas.openxmlformats.org/officeDocument/2006/custom-properties" xmlns:vt="http://schemas.openxmlformats.org/officeDocument/2006/docPropsVTypes"/>
</file>