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e835333226cf8550fcf92c9c5e55927fddb2969"/>
    <w:p>
      <w:pPr>
        <w:pStyle w:val="Heading1"/>
      </w:pPr>
      <w:r>
        <w:t xml:space="preserve">Comprehensive Sales Report: Curriculum Development Services for Educational Institutions in Egypt Alexandria</w:t>
      </w:r>
    </w:p>
    <w:bookmarkStart w:id="20" w:name="executive-summary"/>
    <w:p>
      <w:pPr>
        <w:pStyle w:val="Heading2"/>
      </w:pPr>
      <w:r>
        <w:t xml:space="preserve">Executive Summary</w:t>
      </w:r>
    </w:p>
    <w:p>
      <w:pPr>
        <w:pStyle w:val="FirstParagraph"/>
      </w:pPr>
      <w:r>
        <w:t xml:space="preserve">This Sales Report details the performance, market analysis, and strategic outlook for our specialized Curriculum Developer services targeting educational institutions across Egypt Alexandria. As a leading provider of pedagogical innovation solutions, we have achieved significant traction in Alexandria's dynamic education sector during Q3 2024. Our tailored Curriculum Developer framework aligns precisely with the Egyptian Ministry of Education standards while addressing Alexandria-specific educational needs. This report confirms our market leadership with a 32% year-over-year growth in service contracts within Egypt Alexandria, securing partnerships with 18 key institutions including public schools, private academies, and international branches operating under Egyptian regulations.</w:t>
      </w:r>
    </w:p>
    <w:bookmarkEnd w:id="20"/>
    <w:bookmarkStart w:id="21" w:name="Xf5cd36d993710539349ae4b07ded822240bc967"/>
    <w:p>
      <w:pPr>
        <w:pStyle w:val="Heading2"/>
      </w:pPr>
      <w:r>
        <w:t xml:space="preserve">Market Analysis: Egypt Alexandria Educational Landscape</w:t>
      </w:r>
    </w:p>
    <w:p>
      <w:pPr>
        <w:pStyle w:val="FirstParagraph"/>
      </w:pPr>
      <w:r>
        <w:t xml:space="preserve">Egypt Alexandria represents a critical education hub within the Nile Delta region, featuring over 1,400 educational institutions serving 350,000+ students. The city's unique position as a historical and cultural center creates both opportunities and challenges for curriculum innovation. Alexandria's schools face specific demands: alignment with the latest Egyptian National Curriculum (2023 Revision), integration of Arabic language excellence amid growing English-medium instruction, and cultural relevance to Alexandria's cosmopolitan demographics. Our market research reveals 68% of institutions prioritize localized curriculum solutions over generic international models, particularly in STEM and social studies domains where Alexandria's maritime history provides rich contextual opportunities.</w:t>
      </w:r>
    </w:p>
    <w:p>
      <w:pPr>
        <w:pStyle w:val="BodyText"/>
      </w:pPr>
      <w:r>
        <w:t xml:space="preserve">Notably, Alexandria International School (AIS) and Al-Ahly Educational Complex have pioneered curricular adaptations that blend Egyptian heritage with global competencies—exactly the model our Curriculum Developer service delivers. The city's high concentration of private institutions (42% of total schools) demonstrates readiness for premium curriculum solutions, creating an ideal environment for our specialized offerings in Egypt Alexandria.</w:t>
      </w:r>
    </w:p>
    <w:bookmarkEnd w:id="21"/>
    <w:bookmarkStart w:id="22" w:name="Xca60885f49344abc20931438731f3f32b1be7d4"/>
    <w:p>
      <w:pPr>
        <w:pStyle w:val="Heading2"/>
      </w:pPr>
      <w:r>
        <w:t xml:space="preserve">The Curriculum Developer: Our Value Proposition in Egypt Alexandria</w:t>
      </w:r>
    </w:p>
    <w:p>
      <w:pPr>
        <w:pStyle w:val="FirstParagraph"/>
      </w:pPr>
      <w:r>
        <w:t xml:space="preserve">Our Curriculum Developer team consists of certified Egyptian educators with 10+ years' experience implementing Ministry-approved frameworks, combined with international pedagogical training. Unlike generic curriculum services, our Alexandria-specific approach integrates:</w:t>
      </w:r>
    </w:p>
    <w:p>
      <w:pPr>
        <w:numPr>
          <w:ilvl w:val="0"/>
          <w:numId w:val="1001"/>
        </w:numPr>
        <w:pStyle w:val="Compact"/>
      </w:pPr>
      <w:r>
        <w:t xml:space="preserve">Local historical context (e.g., incorporating Ptolemaic-era scientific contributions into STEM modules)</w:t>
      </w:r>
    </w:p>
    <w:p>
      <w:pPr>
        <w:numPr>
          <w:ilvl w:val="0"/>
          <w:numId w:val="1001"/>
        </w:numPr>
        <w:pStyle w:val="Compact"/>
      </w:pPr>
      <w:r>
        <w:t xml:space="preserve">Arabic language proficiency strategies for bilingual schools</w:t>
      </w:r>
    </w:p>
    <w:p>
      <w:pPr>
        <w:numPr>
          <w:ilvl w:val="0"/>
          <w:numId w:val="1001"/>
        </w:numPr>
        <w:pStyle w:val="Compact"/>
      </w:pPr>
      <w:r>
        <w:t xml:space="preserve">Cultural sensitivity training addressing Alexandria's diverse religious and ethnic communities</w:t>
      </w:r>
    </w:p>
    <w:p>
      <w:pPr>
        <w:numPr>
          <w:ilvl w:val="0"/>
          <w:numId w:val="1001"/>
        </w:numPr>
        <w:pStyle w:val="Compact"/>
      </w:pPr>
      <w:r>
        <w:t xml:space="preserve">Adaptations for coastal urban environments (e.g., marine science units based on Mediterranean ecology)</w:t>
      </w:r>
    </w:p>
    <w:p>
      <w:pPr>
        <w:pStyle w:val="FirstParagraph"/>
      </w:pPr>
      <w:r>
        <w:t xml:space="preserve">This specialization directly addresses Alexandria's unique educational needs. For instance, our recent development of the "Alexandria Heritage Curriculum" for 7 public schools included interactive modules on ancient library history and modern Egyptian maritime industries—increasing student engagement by 41% in pilot programs. Our Curriculum Developer process now includes mandatory Alexandria community stakeholder consultations to ensure cultural alignment.</w:t>
      </w:r>
    </w:p>
    <w:bookmarkEnd w:id="22"/>
    <w:bookmarkStart w:id="23" w:name="sales-performance-key-metrics-q3-2024"/>
    <w:p>
      <w:pPr>
        <w:pStyle w:val="Heading2"/>
      </w:pPr>
      <w:r>
        <w:t xml:space="preserve">Sales Performance &amp; Key Metrics (Q3 2024)</w:t>
      </w:r>
    </w:p>
    <w:p>
      <w:pPr>
        <w:pStyle w:val="FirstParagraph"/>
      </w:pPr>
      <w:r>
        <w:t xml:space="preserve">Our sales pipeline for Egypt Alexandria demonstrates exceptional growth metrics:</w:t>
      </w:r>
    </w:p>
    <w:p>
      <w:pPr>
        <w:pStyle w:val="BodyText"/>
      </w:pPr>
      <w:r>
        <w:t xml:space="preserve">Performance Indicator</w:t>
      </w:r>
    </w:p>
    <w:p>
      <w:pPr>
        <w:pStyle w:val="BodyText"/>
      </w:pPr>
      <w:r>
        <w:t xml:space="preserve">Q3 2024</w:t>
      </w:r>
    </w:p>
    <w:p>
      <w:pPr>
        <w:pStyle w:val="BodyText"/>
      </w:pPr>
      <w:r>
        <w:t xml:space="preserve">LTM Growth</w:t>
      </w:r>
    </w:p>
    <w:p>
      <w:pPr>
        <w:pStyle w:val="BodyText"/>
      </w:pPr>
      <w:r>
        <w:t xml:space="preserve">Contracts Signed in Egypt Alexandria</w:t>
      </w:r>
    </w:p>
    <w:p>
      <w:pPr>
        <w:pStyle w:val="BodyText"/>
      </w:pPr>
      <w:r>
        <w:t xml:space="preserve">18 institutions</w:t>
      </w:r>
    </w:p>
    <w:p>
      <w:pPr>
        <w:pStyle w:val="BodyText"/>
      </w:pPr>
      <w:r>
        <w:t xml:space="preserve">+32% YoY</w:t>
      </w:r>
    </w:p>
    <w:p>
      <w:pPr>
        <w:pStyle w:val="BodyText"/>
      </w:pPr>
      <w:r>
        <w:t xml:space="preserve">Average Contract Value</w:t>
      </w:r>
    </w:p>
    <w:p>
      <w:pPr>
        <w:pStyle w:val="BodyText"/>
      </w:pPr>
      <w:r>
        <w:t xml:space="preserve">EGP 485,000</w:t>
      </w:r>
    </w:p>
    <w:p>
      <w:pPr>
        <w:pStyle w:val="BodyText"/>
      </w:pPr>
      <w:r>
        <w:t xml:space="preserve">+19%</w:t>
      </w:r>
    </w:p>
    <w:p>
      <w:pPr>
        <w:pStyle w:val="BodyText"/>
      </w:pPr>
      <w:r>
        <w:t xml:space="preserve">Client Satisfaction (NPS)</w:t>
      </w:r>
    </w:p>
    <w:p>
      <w:pPr>
        <w:pStyle w:val="BodyText"/>
      </w:pPr>
      <w:r>
        <w:t xml:space="preserve">Overall Score</w:t>
      </w:r>
    </w:p>
    <w:p>
      <w:pPr>
        <w:pStyle w:val="BodyText"/>
      </w:pPr>
      <w:r>
        <w:t xml:space="preserve">87/100</w:t>
      </w:r>
    </w:p>
    <w:p>
      <w:pPr>
        <w:pStyle w:val="BodyText"/>
      </w:pPr>
      <w:r>
        <w:t xml:space="preserve">+22 pts YoY</w:t>
      </w:r>
    </w:p>
    <w:p>
      <w:pPr>
        <w:pStyle w:val="BodyText"/>
      </w:pPr>
      <w:r>
        <w:t xml:space="preserve">The most significant win was securing a 5-year contract with Alexandria Governorate's Ministry of Education for district-wide curriculum adaptation. This landmark agreement (valued at EGP 3.2M) required our Curriculum Developer team to restructure middle school social studies modules around Alexandria's multicultural identity, incorporating content on Jewish heritage sites and Ottoman-era architecture—demonstrating our deep understanding of local context.</w:t>
      </w:r>
    </w:p>
    <w:bookmarkEnd w:id="23"/>
    <w:bookmarkStart w:id="24" w:name="strategic-roadmap-for-egypt-alexandria"/>
    <w:p>
      <w:pPr>
        <w:pStyle w:val="Heading2"/>
      </w:pPr>
      <w:r>
        <w:t xml:space="preserve">Strategic Roadmap for Egypt Alexandria</w:t>
      </w:r>
    </w:p>
    <w:p>
      <w:pPr>
        <w:pStyle w:val="FirstParagraph"/>
      </w:pPr>
      <w:r>
        <w:t xml:space="preserve">Building on Q3 success, our strategic plan focuses on three pillars for Egypt Alexandria:</w:t>
      </w:r>
    </w:p>
    <w:p>
      <w:pPr>
        <w:numPr>
          <w:ilvl w:val="0"/>
          <w:numId w:val="1002"/>
        </w:numPr>
        <w:pStyle w:val="Compact"/>
      </w:pPr>
      <w:r>
        <w:rPr>
          <w:bCs/>
          <w:b/>
        </w:rPr>
        <w:t xml:space="preserve">Regional Expansion:</w:t>
      </w:r>
      <w:r>
        <w:t xml:space="preserve"> </w:t>
      </w:r>
      <w:r>
        <w:t xml:space="preserve">Targeting 10+ new schools in Alexandria's emerging districts (Manshiet Naser, Sidi Gaber) through partnerships with local education NGOs.</w:t>
      </w:r>
    </w:p>
    <w:p>
      <w:pPr>
        <w:numPr>
          <w:ilvl w:val="0"/>
          <w:numId w:val="1002"/>
        </w:numPr>
        <w:pStyle w:val="Compact"/>
      </w:pPr>
      <w:r>
        <w:rPr>
          <w:bCs/>
          <w:b/>
        </w:rPr>
        <w:t xml:space="preserve">Digital Integration:</w:t>
      </w:r>
      <w:r>
        <w:t xml:space="preserve"> </w:t>
      </w:r>
      <w:r>
        <w:t xml:space="preserve">Launching Alexandria-specific e-learning modules for our Curriculum Developer platform, featuring virtual tours of the Bibliotheca Alexandrina and Qaitbay Citadel.</w:t>
      </w:r>
    </w:p>
    <w:p>
      <w:pPr>
        <w:numPr>
          <w:ilvl w:val="0"/>
          <w:numId w:val="1002"/>
        </w:numPr>
        <w:pStyle w:val="Compact"/>
      </w:pPr>
      <w:r>
        <w:rPr>
          <w:bCs/>
          <w:b/>
        </w:rPr>
        <w:t xml:space="preserve">Capacity Building:</w:t>
      </w:r>
      <w:r>
        <w:t xml:space="preserve"> </w:t>
      </w:r>
      <w:r>
        <w:t xml:space="preserve">Establishing an Alexandria Teacher Training Center by Q2 2025 to certify local educators as "Curriculum Developer Ambassadors," ensuring sustainable implementation.</w:t>
      </w:r>
    </w:p>
    <w:p>
      <w:pPr>
        <w:pStyle w:val="FirstParagraph"/>
      </w:pPr>
      <w:r>
        <w:t xml:space="preserve">This roadmap directly responds to Alexandria's education ministry priorities outlined in their 2030 Vision for Quality Education. We've already received expressions of interest from 14 institutions seeking curriculum modernization aligned with Egypt's STEM and innovation initiatives.</w:t>
      </w:r>
    </w:p>
    <w:bookmarkEnd w:id="24"/>
    <w:bookmarkStart w:id="25" w:name="X51b76e71d153c6634f56aa2a9e2aba980bfdcdd"/>
    <w:p>
      <w:pPr>
        <w:pStyle w:val="Heading2"/>
      </w:pPr>
      <w:r>
        <w:t xml:space="preserve">Competitive Differentiation in the Egypt Alexandria Market</w:t>
      </w:r>
    </w:p>
    <w:p>
      <w:pPr>
        <w:pStyle w:val="FirstParagraph"/>
      </w:pPr>
      <w:r>
        <w:t xml:space="preserve">While global providers offer generic curriculum services, our deep-rooted presence in Egypt Alexandria creates unassailable differentiation:</w:t>
      </w:r>
    </w:p>
    <w:p>
      <w:pPr>
        <w:numPr>
          <w:ilvl w:val="0"/>
          <w:numId w:val="1003"/>
        </w:numPr>
        <w:pStyle w:val="Compact"/>
      </w:pPr>
      <w:r>
        <w:rPr>
          <w:bCs/>
          <w:b/>
        </w:rPr>
        <w:t xml:space="preserve">Local Compliance:</w:t>
      </w:r>
      <w:r>
        <w:t xml:space="preserve"> </w:t>
      </w:r>
      <w:r>
        <w:t xml:space="preserve">All our Curriculum Developer outputs undergo mandatory review by Egyptian Ministry of Education representatives prior to deployment.</w:t>
      </w:r>
    </w:p>
    <w:p>
      <w:pPr>
        <w:numPr>
          <w:ilvl w:val="0"/>
          <w:numId w:val="1003"/>
        </w:numPr>
        <w:pStyle w:val="Compact"/>
      </w:pPr>
      <w:r>
        <w:rPr>
          <w:bCs/>
          <w:b/>
        </w:rPr>
        <w:t xml:space="preserve">Cultural Precision:</w:t>
      </w:r>
      <w:r>
        <w:t xml:space="preserve"> </w:t>
      </w:r>
      <w:r>
        <w:t xml:space="preserve">Our developers include native Alexandrians with expertise in local dialects and traditions—critical for sensitive topics like gender education in conservative communities.</w:t>
      </w:r>
    </w:p>
    <w:p>
      <w:pPr>
        <w:numPr>
          <w:ilvl w:val="0"/>
          <w:numId w:val="1003"/>
        </w:numPr>
        <w:pStyle w:val="Compact"/>
      </w:pPr>
      <w:r>
        <w:rPr>
          <w:bCs/>
          <w:b/>
        </w:rPr>
        <w:t xml:space="preserve">Infrastructure Integration:</w:t>
      </w:r>
      <w:r>
        <w:t xml:space="preserve"> </w:t>
      </w:r>
      <w:r>
        <w:t xml:space="preserve">We optimize curriculum delivery for Alexandria's typical school resources, including low-bandwidth solutions for rural districts.</w:t>
      </w:r>
    </w:p>
    <w:p>
      <w:pPr>
        <w:pStyle w:val="FirstParagraph"/>
      </w:pPr>
      <w:r>
        <w:t xml:space="preserve">A recent case study with Al-Hakim School in central Alexandria exemplifies this: Our Curriculum Developer team created a Ramadan-focused mathematics module using local food economics examples (e.g., calculating costs of traditional koshari meals), improving math application scores by 29% among participating students while respecting cultural practices.</w:t>
      </w:r>
    </w:p>
    <w:bookmarkEnd w:id="25"/>
    <w:bookmarkStart w:id="26" w:name="conclusion-forward-outlook"/>
    <w:p>
      <w:pPr>
        <w:pStyle w:val="Heading2"/>
      </w:pPr>
      <w:r>
        <w:t xml:space="preserve">Conclusion &amp; Forward Outlook</w:t>
      </w:r>
    </w:p>
    <w:p>
      <w:pPr>
        <w:pStyle w:val="FirstParagraph"/>
      </w:pPr>
      <w:r>
        <w:t xml:space="preserve">This Sales Report affirms our leadership in delivering exceptional Curriculum Developer services within Egypt Alexandria. The city's education market is primed for innovation, with 83% of decision-makers citing "cultural relevance" as their top curriculum selection criterion—exactly where our specialized approach excels. We project a 40% growth in Egypt Alexandria contracts for Q4, driven by the Ministry of Education's new digital curriculum mandate and our established reputation.</w:t>
      </w:r>
    </w:p>
    <w:p>
      <w:pPr>
        <w:pStyle w:val="BodyText"/>
      </w:pPr>
      <w:r>
        <w:t xml:space="preserve">As we continue to refine our Curriculum Developer framework with Alexandria-specific insights, we remain committed to empowering Egyptian educational institutions through pedagogical excellence that honors local identity while preparing students for global citizenship. Our success in Egypt Alexandria isn't merely about selling services—it's about becoming an indispensable partner in building the region's future leaders.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Egypt Alexandria</dc:title>
  <dc:creator/>
  <dc:language>en</dc:language>
  <cp:keywords/>
  <dcterms:created xsi:type="dcterms:W3CDTF">2026-07-21T00:19:42Z</dcterms:created>
  <dcterms:modified xsi:type="dcterms:W3CDTF">2026-07-21T00:19:42Z</dcterms:modified>
</cp:coreProperties>
</file>

<file path=docProps/custom.xml><?xml version="1.0" encoding="utf-8"?>
<Properties xmlns="http://schemas.openxmlformats.org/officeDocument/2006/custom-properties" xmlns:vt="http://schemas.openxmlformats.org/officeDocument/2006/docPropsVTypes"/>
</file>