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p>
    <w:bookmarkStart w:id="27" w:name="Xee5e92dd45fb96ff8968c55c0c856799162cdc8"/>
    <w:p>
      <w:pPr>
        <w:pStyle w:val="Heading1"/>
      </w:pPr>
      <w:r>
        <w:t xml:space="preserve">Sales Report: Curriculum Developer Services for the France Paris Educational Ecosystem</w:t>
      </w:r>
    </w:p>
    <w:bookmarkStart w:id="20" w:name="executive-summary"/>
    <w:p>
      <w:pPr>
        <w:pStyle w:val="Heading2"/>
      </w:pPr>
      <w:r>
        <w:t xml:space="preserve">Executive Summary</w:t>
      </w:r>
    </w:p>
    <w:p>
      <w:pPr>
        <w:pStyle w:val="FirstParagraph"/>
      </w:pPr>
      <w:r>
        <w:t xml:space="preserve">This comprehensive Sales Report details the strategic expansion and market performance of our specialized Curriculum Developer services within the dynamic education sector of France Paris. As a leading provider of pedagogical innovation solutions, we have witnessed significant growth in demand for certified Curriculum Developers across Parisian schools, universities, and international institutions. The France Paris market presents unique opportunities due to its high concentration of educational stakeholders requiring curriculum modernization aligned with French national standards (Programmes de l'Éducation Nationale) and global competencies. This report analyzes our sales trajectory, client acquisition strategy, and future outlook for Curriculum Developer services in the France Paris context.</w:t>
      </w:r>
    </w:p>
    <w:bookmarkEnd w:id="20"/>
    <w:bookmarkStart w:id="21" w:name="Xdb50b7985deb557f8bf33140674aba310616710"/>
    <w:p>
      <w:pPr>
        <w:pStyle w:val="Heading2"/>
      </w:pPr>
      <w:r>
        <w:t xml:space="preserve">Market Analysis: The France Paris Educational Landscape</w:t>
      </w:r>
    </w:p>
    <w:p>
      <w:pPr>
        <w:pStyle w:val="FirstParagraph"/>
      </w:pPr>
      <w:r>
        <w:t xml:space="preserve">The educational market in France Paris is characterized by intense competition, evolving pedagogical expectations, and stringent regulatory frameworks. With over 75% of France's private international schools and 80% of elite public institutions located within the Île-de-France region, Paris serves as the undisputed epicenter for educational innovation in France. Our sales data reveals a 32% YoY increase in Curriculum Developer service inquiries from Paris-based institutions since Q1 2023, driven by three key factors:</w:t>
      </w:r>
    </w:p>
    <w:p>
      <w:pPr>
        <w:numPr>
          <w:ilvl w:val="0"/>
          <w:numId w:val="1001"/>
        </w:numPr>
        <w:pStyle w:val="Compact"/>
      </w:pPr>
      <w:r>
        <w:rPr>
          <w:bCs/>
          <w:b/>
        </w:rPr>
        <w:t xml:space="preserve">Regulatory Alignment:</w:t>
      </w:r>
      <w:r>
        <w:t xml:space="preserve"> </w:t>
      </w:r>
      <w:r>
        <w:t xml:space="preserve">French Ministry of Education mandates continuous curriculum updates every 5 years. Institutions in France Paris require Curriculum Developers with deep expertise in adapting to these legal frameworks.</w:t>
      </w:r>
    </w:p>
    <w:p>
      <w:pPr>
        <w:numPr>
          <w:ilvl w:val="0"/>
          <w:numId w:val="1001"/>
        </w:numPr>
        <w:pStyle w:val="Compact"/>
      </w:pPr>
      <w:r>
        <w:rPr>
          <w:bCs/>
          <w:b/>
        </w:rPr>
        <w:t xml:space="preserve">Bilingual Demand:</w:t>
      </w:r>
      <w:r>
        <w:t xml:space="preserve"> </w:t>
      </w:r>
      <w:r>
        <w:t xml:space="preserve">68% of Parisian schools now seek bilingual (French-English) curriculum integration, necessitating Curriculum Developers fluent in both educational systems.</w:t>
      </w:r>
    </w:p>
    <w:p>
      <w:pPr>
        <w:numPr>
          <w:ilvl w:val="0"/>
          <w:numId w:val="1001"/>
        </w:numPr>
        <w:pStyle w:val="Compact"/>
      </w:pPr>
      <w:r>
        <w:rPr>
          <w:bCs/>
          <w:b/>
        </w:rPr>
        <w:t xml:space="preserve">Global Competitiveness:</w:t>
      </w:r>
      <w:r>
        <w:t xml:space="preserve"> </w:t>
      </w:r>
      <w:r>
        <w:t xml:space="preserve">Top-tier institutions like Lycée Henri IV and École Normale Supérieure require curricula that prepare students for international academic pathways – a core competency of our Curriculum Developer team.</w:t>
      </w:r>
    </w:p>
    <w:bookmarkEnd w:id="21"/>
    <w:bookmarkStart w:id="22" w:name="X1ef9d06906231d80f6cb821c02f680cd8013aa7"/>
    <w:p>
      <w:pPr>
        <w:pStyle w:val="Heading2"/>
      </w:pPr>
      <w:r>
        <w:t xml:space="preserve">Sales Performance: Curriculum Developer Service Delivery</w:t>
      </w:r>
    </w:p>
    <w:p>
      <w:pPr>
        <w:pStyle w:val="FirstParagraph"/>
      </w:pPr>
      <w:r>
        <w:t xml:space="preserve">Our France Paris sales strategy focuses exclusively on positioning the Curriculum Developer as an indispensable strategic asset. Key performance metrics include:</w:t>
      </w:r>
    </w:p>
    <w:p>
      <w:pPr>
        <w:pStyle w:val="BodyText"/>
      </w:pPr>
      <w:r>
        <w:t xml:space="preserve">Quarter</w:t>
      </w:r>
    </w:p>
    <w:p>
      <w:pPr>
        <w:pStyle w:val="BodyText"/>
      </w:pPr>
      <w:r>
        <w:t xml:space="preserve">New Clients (France Paris)</w:t>
      </w:r>
    </w:p>
    <w:p>
      <w:pPr>
        <w:pStyle w:val="BodyText"/>
      </w:pPr>
      <w:r>
        <w:t xml:space="preserve">Contract Value Growth</w:t>
      </w:r>
    </w:p>
    <w:p>
      <w:pPr>
        <w:pStyle w:val="BodyText"/>
      </w:pPr>
      <w:r>
        <w:t xml:space="preserve">Client Retention Rate</w:t>
      </w:r>
    </w:p>
    <w:p>
      <w:pPr>
        <w:pStyle w:val="BodyText"/>
      </w:pPr>
      <w:r>
        <w:t xml:space="preserve">H1 2023</w:t>
      </w:r>
    </w:p>
    <w:p>
      <w:pPr>
        <w:pStyle w:val="BodyText"/>
      </w:pPr>
      <w:r>
        <w:t xml:space="preserve">18</w:t>
      </w:r>
    </w:p>
    <w:p>
      <w:pPr>
        <w:pStyle w:val="BodyText"/>
      </w:pPr>
      <w:r>
        <w:t xml:space="preserve">-</w:t>
      </w:r>
    </w:p>
    <w:p>
      <w:pPr>
        <w:pStyle w:val="BodyText"/>
      </w:pPr>
      <w:r>
        <w:t xml:space="preserve">76%</w:t>
      </w:r>
    </w:p>
    <w:p>
      <w:pPr>
        <w:pStyle w:val="BodyText"/>
      </w:pPr>
      <w:r>
        <w:t xml:space="preserve">H2 2023</w:t>
      </w:r>
    </w:p>
    <w:p>
      <w:pPr>
        <w:pStyle w:val="BodyText"/>
      </w:pPr>
      <w:r>
        <w:t xml:space="preserve">47</w:t>
      </w:r>
    </w:p>
    <w:p>
      <w:pPr>
        <w:pStyle w:val="BodyText"/>
      </w:pPr>
      <w:r>
        <w:t xml:space="preserve">&lt;</w:t>
      </w:r>
    </w:p>
    <w:p>
      <w:pPr>
        <w:pStyle w:val="BodyText"/>
      </w:pPr>
      <w:r>
        <w:t xml:space="preserve">+19% YoY</w:t>
      </w:r>
    </w:p>
    <w:p>
      <w:pPr>
        <w:pStyle w:val="BodyText"/>
      </w:pPr>
      <w:r>
        <w:t xml:space="preserve">85%</w:t>
      </w:r>
    </w:p>
    <w:p>
      <w:pPr>
        <w:pStyle w:val="BodyText"/>
      </w:pPr>
      <w:r>
        <w:t xml:space="preserve">Total 2023</w:t>
      </w:r>
    </w:p>
    <w:p>
      <w:pPr>
        <w:pStyle w:val="BodyText"/>
      </w:pPr>
      <w:r>
        <w:t xml:space="preserve">65+ Institutions</w:t>
      </w:r>
    </w:p>
    <w:p>
      <w:pPr>
        <w:pStyle w:val="BodyText"/>
      </w:pPr>
      <w:r>
        <w:t xml:space="preserve">+19% YoY (vs 2022)</w:t>
      </w:r>
    </w:p>
    <w:p>
      <w:pPr>
        <w:pStyle w:val="BodyText"/>
      </w:pPr>
      <w:r>
        <w:t xml:space="preserve">83%</w:t>
      </w:r>
    </w:p>
    <w:p>
      <w:pPr>
        <w:pStyle w:val="BodyText"/>
      </w:pPr>
      <w:r>
        <w:t xml:space="preserve">The most successful sales approach involves demonstrating how our Curriculum Developer solutions directly address Paris-specific challenges:</w:t>
      </w:r>
    </w:p>
    <w:p>
      <w:pPr>
        <w:numPr>
          <w:ilvl w:val="0"/>
          <w:numId w:val="1002"/>
        </w:numPr>
        <w:pStyle w:val="Compact"/>
      </w:pPr>
      <w:r>
        <w:rPr>
          <w:iCs/>
          <w:i/>
        </w:rPr>
        <w:t xml:space="preserve">"Our Curriculum Developer team integrated the new French 'Éducation à la Santé' framework into Lycée Pasteur's health curriculum, achieving 100% regulatory compliance within 6 months."</w:t>
      </w:r>
      <w:r>
        <w:t xml:space="preserve"> </w:t>
      </w:r>
      <w:r>
        <w:t xml:space="preserve">– Client Testimonial, Parisian Private School</w:t>
      </w:r>
    </w:p>
    <w:p>
      <w:pPr>
        <w:numPr>
          <w:ilvl w:val="0"/>
          <w:numId w:val="1002"/>
        </w:numPr>
        <w:pStyle w:val="Compact"/>
      </w:pPr>
      <w:r>
        <w:rPr>
          <w:iCs/>
          <w:i/>
        </w:rPr>
        <w:t xml:space="preserve">"The bilingual (French/English) science module developed by our Curriculum Developer increased student engagement by 42% at École Internationale de Paris."</w:t>
      </w:r>
      <w:r>
        <w:t xml:space="preserve"> </w:t>
      </w:r>
      <w:r>
        <w:t xml:space="preserve">– Head of Academics, France Paris International Network</w:t>
      </w:r>
    </w:p>
    <w:bookmarkEnd w:id="22"/>
    <w:bookmarkStart w:id="23" w:name="X5145b14f7063a085f29cece7066ca3cea196531"/>
    <w:p>
      <w:pPr>
        <w:pStyle w:val="Heading2"/>
      </w:pPr>
      <w:r>
        <w:t xml:space="preserve">Competitive Differentiation: Why Our Curriculum Developer Stands Apart</w:t>
      </w:r>
    </w:p>
    <w:p>
      <w:pPr>
        <w:pStyle w:val="FirstParagraph"/>
      </w:pPr>
      <w:r>
        <w:t xml:space="preserve">In the saturated France Paris education services market, we differentiate through three pillars:</w:t>
      </w:r>
    </w:p>
    <w:p>
      <w:pPr>
        <w:numPr>
          <w:ilvl w:val="0"/>
          <w:numId w:val="1003"/>
        </w:numPr>
        <w:pStyle w:val="Compact"/>
      </w:pPr>
      <w:r>
        <w:rPr>
          <w:bCs/>
          <w:b/>
        </w:rPr>
        <w:t xml:space="preserve">Localization Expertise:</w:t>
      </w:r>
      <w:r>
        <w:t xml:space="preserve"> </w:t>
      </w:r>
      <w:r>
        <w:t xml:space="preserve">All our Curriculum Developers hold certifications in French pedagogical frameworks (including Baccalauréat reform) and have 5+ years of experience within the Paris school ecosystem. Unlike competitors offering generic solutions, we deploy Curriculum Developers who understand local nuances like 'classe de première' structures or 'lycée général' requirements.</w:t>
      </w:r>
    </w:p>
    <w:p>
      <w:pPr>
        <w:numPr>
          <w:ilvl w:val="0"/>
          <w:numId w:val="1003"/>
        </w:numPr>
        <w:pStyle w:val="Compact"/>
      </w:pPr>
      <w:r>
        <w:rPr>
          <w:bCs/>
          <w:b/>
        </w:rPr>
        <w:t xml:space="preserve">Technology Integration:</w:t>
      </w:r>
      <w:r>
        <w:t xml:space="preserve"> </w:t>
      </w:r>
      <w:r>
        <w:t xml:space="preserve">Our Curriculum Developer toolkit includes AI-driven adaptation for French national curriculum documents (e.g., transforming traditional lesson plans into digital-first formats required by Parisian schools using Socrative, ClassDojo, and Edmodo platforms).</w:t>
      </w:r>
    </w:p>
    <w:p>
      <w:pPr>
        <w:numPr>
          <w:ilvl w:val="0"/>
          <w:numId w:val="1003"/>
        </w:numPr>
        <w:pStyle w:val="Compact"/>
      </w:pPr>
      <w:r>
        <w:rPr>
          <w:bCs/>
          <w:b/>
        </w:rPr>
        <w:t xml:space="preserve">Sustainability Focus:</w:t>
      </w:r>
      <w:r>
        <w:t xml:space="preserve"> </w:t>
      </w:r>
      <w:r>
        <w:t xml:space="preserve">We train institutions to become self-sufficient in curriculum development – a critical factor for long-term partnerships in France Paris where budget cycles are tight.</w:t>
      </w:r>
    </w:p>
    <w:bookmarkEnd w:id="23"/>
    <w:bookmarkStart w:id="24" w:name="X76788cae028afc6014c1a23b3a063defd8dc0a6"/>
    <w:p>
      <w:pPr>
        <w:pStyle w:val="Heading2"/>
      </w:pPr>
      <w:r>
        <w:t xml:space="preserve">Client Success: Curriculum Developer Impact in France Paris</w:t>
      </w:r>
    </w:p>
    <w:p>
      <w:pPr>
        <w:pStyle w:val="FirstParagraph"/>
      </w:pPr>
      <w:r>
        <w:t xml:space="preserve">A prime example of our Curriculum Developer impact is the partnership with Collège des Bernardins (Paris 7th Arrondissement). Facing declining STEM enrollment, they engaged our Curriculum Developer team to redesign their science program. Within 8 months:</w:t>
      </w:r>
    </w:p>
    <w:p>
      <w:pPr>
        <w:numPr>
          <w:ilvl w:val="0"/>
          <w:numId w:val="1004"/>
        </w:numPr>
        <w:pStyle w:val="Compact"/>
      </w:pPr>
      <w:r>
        <w:t xml:space="preserve">Curriculum integrated French National Standard for Engineering Education (SNES)</w:t>
      </w:r>
    </w:p>
    <w:p>
      <w:pPr>
        <w:numPr>
          <w:ilvl w:val="0"/>
          <w:numId w:val="1004"/>
        </w:numPr>
        <w:pStyle w:val="Compact"/>
      </w:pPr>
      <w:r>
        <w:t xml:space="preserve">Bilingual modules developed for the 'section européenne' students</w:t>
      </w:r>
    </w:p>
    <w:p>
      <w:pPr>
        <w:numPr>
          <w:ilvl w:val="0"/>
          <w:numId w:val="1004"/>
        </w:numPr>
        <w:pStyle w:val="Compact"/>
      </w:pPr>
      <w:r>
        <w:t xml:space="preserve">43% increase in STEM student participation by Q2 2024</w:t>
      </w:r>
    </w:p>
    <w:p>
      <w:pPr>
        <w:numPr>
          <w:ilvl w:val="0"/>
          <w:numId w:val="1004"/>
        </w:numPr>
        <w:pStyle w:val="Compact"/>
      </w:pPr>
      <w:r>
        <w:t xml:space="preserve">Recognition as a 'Model School' by Paris Education Authority (Académie de Paris)</w:t>
      </w:r>
    </w:p>
    <w:bookmarkEnd w:id="24"/>
    <w:bookmarkStart w:id="25" w:name="Xee6208ed7375d15460a68e041461dea04e146da"/>
    <w:p>
      <w:pPr>
        <w:pStyle w:val="Heading2"/>
      </w:pPr>
      <w:r>
        <w:t xml:space="preserve">Strategic Outlook: Curriculum Developer Growth in France Paris</w:t>
      </w:r>
    </w:p>
    <w:p>
      <w:pPr>
        <w:pStyle w:val="FirstParagraph"/>
      </w:pPr>
      <w:r>
        <w:t xml:space="preserve">Our sales projections for the France Paris market indicate sustained momentum. Key growth vectors include:</w:t>
      </w:r>
    </w:p>
    <w:p>
      <w:pPr>
        <w:numPr>
          <w:ilvl w:val="0"/>
          <w:numId w:val="1005"/>
        </w:numPr>
        <w:pStyle w:val="Compact"/>
      </w:pPr>
      <w:r>
        <w:rPr>
          <w:bCs/>
          <w:b/>
        </w:rPr>
        <w:t xml:space="preserve">Public School Expansion:</w:t>
      </w:r>
      <w:r>
        <w:t xml:space="preserve"> </w:t>
      </w:r>
      <w:r>
        <w:t xml:space="preserve">With 40+ public schools in Greater Paris requiring curriculum modernization by 2025, we've secured pilot partnerships with three Académie de Paris departments.</w:t>
      </w:r>
    </w:p>
    <w:p>
      <w:pPr>
        <w:numPr>
          <w:ilvl w:val="0"/>
          <w:numId w:val="1005"/>
        </w:numPr>
        <w:pStyle w:val="Compact"/>
      </w:pPr>
      <w:r>
        <w:rPr>
          <w:bCs/>
          <w:b/>
        </w:rPr>
        <w:t xml:space="preserve">University Partnerships:</w:t>
      </w:r>
      <w:r>
        <w:t xml:space="preserve"> </w:t>
      </w:r>
      <w:r>
        <w:t xml:space="preserve">Collaborations with Sorbonne University and Sciences Po for their executive education programs – where Curriculum Developer services are now a standard requirement.</w:t>
      </w:r>
    </w:p>
    <w:p>
      <w:pPr>
        <w:numPr>
          <w:ilvl w:val="0"/>
          <w:numId w:val="1005"/>
        </w:numPr>
        <w:pStyle w:val="Compact"/>
      </w:pPr>
      <w:r>
        <w:rPr>
          <w:bCs/>
          <w:b/>
        </w:rPr>
        <w:t xml:space="preserve">Post-2024 Regulation Impact:</w:t>
      </w:r>
      <w:r>
        <w:t xml:space="preserve"> </w:t>
      </w:r>
      <w:r>
        <w:t xml:space="preserve">The upcoming French law on 'Éducation pour la Citoyenneté' (Civic Education) creates an immediate need for 150+ Curriculum Developer consultants across Paris institutions.</w:t>
      </w:r>
    </w:p>
    <w:bookmarkEnd w:id="25"/>
    <w:bookmarkStart w:id="26" w:name="Xc6b25a6e6836cb6655ae4aa9754d75188ca735f"/>
    <w:p>
      <w:pPr>
        <w:pStyle w:val="Heading2"/>
      </w:pPr>
      <w:r>
        <w:t xml:space="preserve">Conclusion: The Strategic Imperative of Curriculum Developers in France Paris</w:t>
      </w:r>
    </w:p>
    <w:p>
      <w:pPr>
        <w:pStyle w:val="FirstParagraph"/>
      </w:pPr>
      <w:r>
        <w:t xml:space="preserve">This Sales Report confirms that the demand for specialized Curriculum Developers has become non-negotiable for educational institutions operating within France Paris. Our data shows that schools utilizing dedicated Curriculum Developers achieve 3x higher compliance rates with national standards, 50% faster curriculum adaptation cycles, and demonstrably improved student outcomes – directly contributing to institutional prestige in the competitive Paris education landscape.</w:t>
      </w:r>
    </w:p>
    <w:p>
      <w:pPr>
        <w:pStyle w:val="BodyText"/>
      </w:pPr>
      <w:r>
        <w:t xml:space="preserve">As we move into 2025, we will intensify our France Paris market strategy through localized workshops at École Normale Supérieure and targeted partnerships with French Ministry of Education-approved training centers. The Curriculum Developer is no longer a support role – it has become the cornerstone of educational excellence in France Paris, and our sales performance reflects this critical shift. For institutions seeking to thrive in this ecosystem, engaging a certified Curriculum Developer isn't just beneficial; it's essential for sustainable growth.</w:t>
      </w:r>
    </w:p>
    <w:p>
      <w:pPr>
        <w:pStyle w:val="BodyText"/>
      </w:pPr>
      <w:r>
        <w:rPr>
          <w:bCs/>
          <w:b/>
        </w:rPr>
        <w:t xml:space="preserve">Prepared By:</w:t>
      </w:r>
      <w:r>
        <w:t xml:space="preserve"> </w:t>
      </w:r>
      <w:r>
        <w:t xml:space="preserve">International Education Sales Division</w:t>
      </w:r>
      <w:r>
        <w:br/>
      </w:r>
      <w:r>
        <w:rPr>
          <w:bCs/>
          <w:b/>
        </w:rPr>
        <w:t xml:space="preserve">Date:</w:t>
      </w:r>
      <w:r>
        <w:t xml:space="preserve"> </w:t>
      </w:r>
      <w:r>
        <w:t xml:space="preserve">October 26, 2023</w:t>
      </w:r>
      <w:r>
        <w:br/>
      </w:r>
      <w:r>
        <w:rPr>
          <w:bCs/>
          <w:b/>
        </w:rPr>
        <w:t xml:space="preserve">Market Focus:</w:t>
      </w:r>
      <w:r>
        <w:t xml:space="preserve"> </w:t>
      </w:r>
      <w:r>
        <w:t xml:space="preserve">France Paris Educational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France Paris Market</dc:title>
  <dc:creator/>
  <dc:language>en</dc:language>
  <cp:keywords/>
  <dcterms:created xsi:type="dcterms:W3CDTF">2026-07-17T11:55:08Z</dcterms:created>
  <dcterms:modified xsi:type="dcterms:W3CDTF">2026-07-17T11:55:08Z</dcterms:modified>
</cp:coreProperties>
</file>

<file path=docProps/custom.xml><?xml version="1.0" encoding="utf-8"?>
<Properties xmlns="http://schemas.openxmlformats.org/officeDocument/2006/custom-properties" xmlns:vt="http://schemas.openxmlformats.org/officeDocument/2006/docPropsVTypes"/>
</file>