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p>
    <w:bookmarkStart w:id="27" w:name="Xef9e294f933394d254307df34976752a3cfba80"/>
    <w:p>
      <w:pPr>
        <w:pStyle w:val="Heading1"/>
      </w:pPr>
      <w:r>
        <w:t xml:space="preserve">Sales Report: Curriculum Developer Services in India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Quarterly Sales Performance Analysis - Curriculum Development Division</w:t>
      </w:r>
    </w:p>
    <w:bookmarkStart w:id="20" w:name="i.-executive-summary"/>
    <w:p>
      <w:pPr>
        <w:pStyle w:val="Heading2"/>
      </w:pPr>
      <w:r>
        <w:t xml:space="preserve">I. Executive Summary</w:t>
      </w:r>
    </w:p>
    <w:p>
      <w:pPr>
        <w:pStyle w:val="FirstParagraph"/>
      </w:pPr>
      <w:r>
        <w:t xml:space="preserve">This Sales Report details the performance of our Curriculum Developer services across the India Bangalore market, a critical hub for educational innovation in South Asia. As the premier provider of customized curriculum solutions, our Bangalore operations have achieved remarkable growth with a 37% year-over-year increase in service contracts. This success underscores Bangalore's pivotal role as India's education technology capital where demand for agile Curriculum Developer expertise is accelerating faster than any other metropolitan market in India. The report analyzes sales trends, client acquisition metrics, and strategic opportunities specifically tailored to the dynamic educational landscape of India Bangalore.</w:t>
      </w:r>
    </w:p>
    <w:bookmarkEnd w:id="20"/>
    <w:bookmarkStart w:id="21" w:name="Xf58cc67df9fb6973b5495db5ef31cef2bf25a31"/>
    <w:p>
      <w:pPr>
        <w:pStyle w:val="Heading2"/>
      </w:pPr>
      <w:r>
        <w:t xml:space="preserve">II. Market Context: Why Bangalore Drives Curriculum Development Demand</w:t>
      </w:r>
    </w:p>
    <w:p>
      <w:pPr>
        <w:pStyle w:val="FirstParagraph"/>
      </w:pPr>
      <w:r>
        <w:t xml:space="preserve">Bangalore has emerged as the undisputed epicenter for education innovation in India, home to 40% of the country's EdTech startups and 68% of corporate training centers. This concentration creates unparalleled demand for specialized Curriculum Developer services. Our analysis confirms that Bangalore-based institutions require curriculum solutions that integrate three critical factors:</w:t>
      </w:r>
      <w:r>
        <w:t xml:space="preserve"> </w:t>
      </w:r>
      <w:r>
        <w:rPr>
          <w:bCs/>
          <w:b/>
        </w:rPr>
        <w:t xml:space="preserve">localized cultural relevance</w:t>
      </w:r>
      <w:r>
        <w:t xml:space="preserve">,</w:t>
      </w:r>
      <w:r>
        <w:t xml:space="preserve"> </w:t>
      </w:r>
      <w:r>
        <w:rPr>
          <w:bCs/>
          <w:b/>
        </w:rPr>
        <w:t xml:space="preserve">industry-aligned skill development</w:t>
      </w:r>
      <w:r>
        <w:t xml:space="preserve">, and</w:t>
      </w:r>
      <w:r>
        <w:t xml:space="preserve"> </w:t>
      </w:r>
      <w:r>
        <w:rPr>
          <w:bCs/>
          <w:b/>
        </w:rPr>
        <w:t xml:space="preserve">digital-first delivery models</w:t>
      </w:r>
      <w:r>
        <w:t xml:space="preserve">. The India Bangalore market is uniquely positioned where public schools, private universities (like IIIT-Bangalore), and multinational corporations demand curriculum transformations that align with India's National Education Policy 2020. As a leading Curriculum Developer in this space, we've witnessed how Bangalore institutions prioritize partnerships with vendors who understand the nuanced educational ecosystem of India's tech capital.</w:t>
      </w:r>
    </w:p>
    <w:bookmarkEnd w:id="21"/>
    <w:bookmarkStart w:id="22" w:name="X26770facbcf009bb28c58da5e0d22c661ff9b74"/>
    <w:p>
      <w:pPr>
        <w:pStyle w:val="Heading2"/>
      </w:pPr>
      <w:r>
        <w:t xml:space="preserve">III. Sales Performance Highlights: India Bangalore Operations</w:t>
      </w:r>
    </w:p>
    <w:p>
      <w:pPr>
        <w:pStyle w:val="FirstParagraph"/>
      </w:pPr>
      <w:r>
        <w:rPr>
          <w:bCs/>
          <w:b/>
        </w:rPr>
        <w:t xml:space="preserve">Q3 2023 Revenue:</w:t>
      </w:r>
      <w:r>
        <w:t xml:space="preserve"> </w:t>
      </w:r>
      <w:r>
        <w:t xml:space="preserve">₹18.7 crore (vs ₹13.6 crore Q3 2022) - a 37.5% growth rate</w:t>
      </w:r>
      <w:r>
        <w:br/>
      </w:r>
      <w:r>
        <w:rPr>
          <w:bCs/>
          <w:b/>
        </w:rPr>
        <w:t xml:space="preserve">New Client Acquisition:</w:t>
      </w:r>
      <w:r>
        <w:t xml:space="preserve"> </w:t>
      </w:r>
      <w:r>
        <w:t xml:space="preserve">47 new contracts with Bangalore-based institutions (up from 32 in Q2)</w:t>
      </w:r>
      <w:r>
        <w:br/>
      </w:r>
      <w:r>
        <w:rPr>
          <w:bCs/>
          <w:b/>
        </w:rPr>
        <w:t xml:space="preserve">Client Retention Rate:</w:t>
      </w:r>
      <w:r>
        <w:t xml:space="preserve"> </w:t>
      </w:r>
      <w:r>
        <w:t xml:space="preserve">94% among existing Bangalore accounts</w:t>
      </w:r>
      <w:r>
        <w:br/>
      </w:r>
      <w:r>
        <w:rPr>
          <w:bCs/>
          <w:b/>
        </w:rPr>
        <w:t xml:space="preserve">Largest Deal Closed:</w:t>
      </w:r>
      <w:r>
        <w:t xml:space="preserve"> </w:t>
      </w:r>
      <w:r>
        <w:t xml:space="preserve">₹5.2 crore contract with a leading Karnataka state school board for AI-integrated STEM curriculum development</w:t>
      </w:r>
    </w:p>
    <w:p>
      <w:pPr>
        <w:pStyle w:val="BodyText"/>
      </w:pPr>
      <w:r>
        <w:t xml:space="preserve">The most significant sales achievement in India Bangalore was our partnership with EduTech Innovators, a Bengaluru-based EdTech unicorn. This 18-month Curriculum Developer engagement required us to develop 12+ industry-aligned courses in emerging domains (AI literacy, sustainable engineering) that comply with NCERT standards while leveraging Bangalore's tech infrastructure. The deal not only contributed ₹3.4 crore to our Q3 revenue but also established a blueprint for scaling similar engagements across India.</w:t>
      </w:r>
    </w:p>
    <w:bookmarkEnd w:id="22"/>
    <w:bookmarkStart w:id="23" w:name="X91c0fb90d675580254c85e493104950e80c1329"/>
    <w:p>
      <w:pPr>
        <w:pStyle w:val="Heading2"/>
      </w:pPr>
      <w:r>
        <w:t xml:space="preserve">IV. Strategic Sales Trends Specific to India Bangalore</w:t>
      </w:r>
    </w:p>
    <w:p>
      <w:pPr>
        <w:pStyle w:val="FirstParagraph"/>
      </w:pPr>
      <w:r>
        <w:t xml:space="preserve">Bangalore's unique market dynamics have shaped our sales strategy in three key ways:</w:t>
      </w:r>
    </w:p>
    <w:p>
      <w:pPr>
        <w:numPr>
          <w:ilvl w:val="0"/>
          <w:numId w:val="1001"/>
        </w:numPr>
        <w:pStyle w:val="Compact"/>
      </w:pPr>
      <w:r>
        <w:rPr>
          <w:bCs/>
          <w:b/>
        </w:rPr>
        <w:t xml:space="preserve">Cultural Localization Imperative:</w:t>
      </w:r>
      <w:r>
        <w:t xml:space="preserve"> </w:t>
      </w:r>
      <w:r>
        <w:t xml:space="preserve">89% of Bangalore clients require curriculum content reflecting local dialects, socio-economic contexts, and regional industry practices. Our Curriculum Developer team now includes 3 native Kannada-speaking pedagogy specialists to address this demand, directly boosting client satisfaction by 31%.</w:t>
      </w:r>
    </w:p>
    <w:p>
      <w:pPr>
        <w:numPr>
          <w:ilvl w:val="0"/>
          <w:numId w:val="1001"/>
        </w:numPr>
        <w:pStyle w:val="Compact"/>
      </w:pPr>
      <w:r>
        <w:rPr>
          <w:bCs/>
          <w:b/>
        </w:rPr>
        <w:t xml:space="preserve">Digital Integration Acceleration:</w:t>
      </w:r>
      <w:r>
        <w:t xml:space="preserve"> </w:t>
      </w:r>
      <w:r>
        <w:t xml:space="preserve">Bangalore institutions prioritize "digital-native" curriculum design. We've seen a 200% increase in requests for LMS-integrated curriculum modules versus traditional print-based solutions. Our sales team now includes dedicated digital curriculum consultants to address this trend.</w:t>
      </w:r>
    </w:p>
    <w:p>
      <w:pPr>
        <w:numPr>
          <w:ilvl w:val="0"/>
          <w:numId w:val="1001"/>
        </w:numPr>
        <w:pStyle w:val="Compact"/>
      </w:pPr>
      <w:r>
        <w:rPr>
          <w:bCs/>
          <w:b/>
        </w:rPr>
        <w:t xml:space="preserve">Cross-Sector Synergy:</w:t>
      </w:r>
      <w:r>
        <w:t xml:space="preserve"> </w:t>
      </w:r>
      <w:r>
        <w:t xml:space="preserve">Bangalore's unique ecosystem (IT companies, startups, universities) drives demand for curricula bridging academic and industry needs. Sales of our "Industry-Integrated Curriculum" package grew by 63% in Q3 as we partnered with Infosys and TCS to develop upskilling pathways.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challenges require immediate attention for sustained growth in India Bangalore:</w:t>
      </w:r>
    </w:p>
    <w:p>
      <w:pPr>
        <w:numPr>
          <w:ilvl w:val="0"/>
          <w:numId w:val="1002"/>
        </w:numPr>
        <w:pStyle w:val="Compact"/>
      </w:pPr>
      <w:r>
        <w:rPr>
          <w:bCs/>
          <w:b/>
        </w:rPr>
        <w:t xml:space="preserve">Competitive Pressure:</w:t>
      </w:r>
      <w:r>
        <w:t xml:space="preserve"> </w:t>
      </w:r>
      <w:r>
        <w:t xml:space="preserve">Local Curriculum Developer firms are aggressively pricing below market rate to capture Bangalore's growing EdTech segment. Recommendation: Develop tiered service packages with premium add-ons (e.g., "Bangalore Industry Certification" badges) that justify higher pricing.</w:t>
      </w:r>
    </w:p>
    <w:p>
      <w:pPr>
        <w:numPr>
          <w:ilvl w:val="0"/>
          <w:numId w:val="1002"/>
        </w:numPr>
        <w:pStyle w:val="Compact"/>
      </w:pPr>
      <w:r>
        <w:rPr>
          <w:bCs/>
          <w:b/>
        </w:rPr>
        <w:t xml:space="preserve">Talent Acquisition Gap:</w:t>
      </w:r>
      <w:r>
        <w:t xml:space="preserve"> </w:t>
      </w:r>
      <w:r>
        <w:t xml:space="preserve">Shortage of specialized Curriculum Developers with deep knowledge of both Indian educational frameworks and Bangalore's tech ecosystem. Recommendation: Partner with Bangalore universities (like IISc) for talent pipelines and create our own "Bangalore Curriculum Fellowship" program.</w:t>
      </w:r>
    </w:p>
    <w:bookmarkEnd w:id="24"/>
    <w:bookmarkStart w:id="25" w:name="X1704d41f76493863a05ad44f83087f2176b8f30"/>
    <w:p>
      <w:pPr>
        <w:pStyle w:val="Heading2"/>
      </w:pPr>
      <w:r>
        <w:t xml:space="preserve">VI. Future Outlook: Scaling Curriculum Developer Services in India</w:t>
      </w:r>
    </w:p>
    <w:p>
      <w:pPr>
        <w:pStyle w:val="FirstParagraph"/>
      </w:pPr>
      <w:r>
        <w:t xml:space="preserve">Our Q4 2023 sales forecast for India Bangalore indicates strong momentum with a projected ₹21.5 crore revenue, driven by two major catalysts:</w:t>
      </w:r>
    </w:p>
    <w:p>
      <w:pPr>
        <w:numPr>
          <w:ilvl w:val="0"/>
          <w:numId w:val="1003"/>
        </w:numPr>
        <w:pStyle w:val="Compact"/>
      </w:pPr>
      <w:r>
        <w:rPr>
          <w:bCs/>
          <w:b/>
        </w:rPr>
        <w:t xml:space="preserve">National Digital Education Push:</w:t>
      </w:r>
      <w:r>
        <w:t xml:space="preserve"> </w:t>
      </w:r>
      <w:r>
        <w:t xml:space="preserve">Government initiatives like "Digital Classrooms for All" in Karnataka state will create 70+ new curriculum contracts across Bangalore within 12 months.</w:t>
      </w:r>
    </w:p>
    <w:p>
      <w:pPr>
        <w:numPr>
          <w:ilvl w:val="0"/>
          <w:numId w:val="1003"/>
        </w:numPr>
        <w:pStyle w:val="Compact"/>
      </w:pPr>
      <w:r>
        <w:rPr>
          <w:bCs/>
          <w:b/>
        </w:rPr>
        <w:t xml:space="preserve">Cross-Selling Opportunities:</w:t>
      </w:r>
      <w:r>
        <w:t xml:space="preserve"> </w:t>
      </w:r>
      <w:r>
        <w:t xml:space="preserve">Existing clients are requesting complementary services (e.g., teacher training modules, assessment analytics), creating a 40% average expansion opportunity per current client in India Bangalore.</w:t>
      </w:r>
    </w:p>
    <w:p>
      <w:pPr>
        <w:pStyle w:val="FirstParagraph"/>
      </w:pPr>
      <w:r>
        <w:t xml:space="preserve">The Bangalore market has become the strategic engine for our national Curriculum Developer sales. As we scale operations here, we're building the most sophisticated curriculum development playbook for India's education market. Our next focus is capturing 35% of all enterprise-level curriculum contracts in India Bangalore by Q2 2024 through hyper-localized service delivery.</w:t>
      </w:r>
    </w:p>
    <w:bookmarkEnd w:id="25"/>
    <w:bookmarkStart w:id="26" w:name="vii.-conclusion"/>
    <w:p>
      <w:pPr>
        <w:pStyle w:val="Heading2"/>
      </w:pPr>
      <w:r>
        <w:t xml:space="preserve">VII. Conclusion</w:t>
      </w:r>
    </w:p>
    <w:p>
      <w:pPr>
        <w:pStyle w:val="FirstParagraph"/>
      </w:pPr>
      <w:r>
        <w:t xml:space="preserve">This Sales Report confirms that Bangalore remains the most critical market for Curriculum Developer services in India. The city's unique blend of educational institutions, tech innovation, and policy leadership has created a virtuous cycle where demand for specialized curriculum solutions continues to outpace supply. Our team's deep understanding of India Bangalore's educational ecosystem—reflected in every sales conversation, proposal, and delivery—has positioned us as the preferred Curriculum Developer partner for institutions seeking transformational learning experiences. As we continue investing in Bangalore-specific talent and infrastructure, this market will remain the cornerstone of our national growth strategy.</w:t>
      </w:r>
    </w:p>
    <w:p>
      <w:pPr>
        <w:pStyle w:val="BodyText"/>
      </w:pPr>
      <w:r>
        <w:rPr>
          <w:bCs/>
          <w:b/>
        </w:rPr>
        <w:t xml:space="preserve">Prepared By:</w:t>
      </w:r>
      <w:r>
        <w:t xml:space="preserve"> </w:t>
      </w:r>
      <w:r>
        <w:t xml:space="preserve">Global Sales Strategy Division</w:t>
      </w:r>
      <w:r>
        <w:br/>
      </w:r>
      <w:r>
        <w:rPr>
          <w:bCs/>
          <w:b/>
        </w:rPr>
        <w:t xml:space="preserve">Signature:</w:t>
      </w:r>
      <w:r>
        <w:t xml:space="preserve"> </w:t>
      </w:r>
      <w:r>
        <w:t xml:space="preserve">[Digital Signature]</w:t>
      </w:r>
      <w:r>
        <w:br/>
      </w:r>
      <w:r>
        <w:rPr>
          <w:bCs/>
          <w:b/>
        </w:rPr>
        <w:t xml:space="preserve">Contact:</w:t>
      </w:r>
      <w:r>
        <w:t xml:space="preserve"> </w:t>
      </w:r>
      <w:r>
        <w:t xml:space="preserve">sales@curriculumdeveloperindia.com | +91-80-XXXXXXX</w:t>
      </w:r>
    </w:p>
    <w:p>
      <w:r>
        <w:pict>
          <v:rect style="width:0;height:1.5pt" o:hralign="center" o:hrstd="t" o:hr="t"/>
        </w:pict>
      </w:r>
    </w:p>
    <w:p>
      <w:pPr>
        <w:pStyle w:val="FirstParagraph"/>
      </w:pPr>
      <w:r>
        <w:rPr>
          <w:iCs/>
          <w:i/>
        </w:rPr>
        <w:t xml:space="preserve">This document constitutes an internal sales report. All figures are based on India Bangalore operations as of Q3 2023. "Curriculum Developer" refers to our specialized team designing educational content, not general software developers.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India Bangalore Market</dc:title>
  <dc:creator/>
  <dc:language>en</dc:language>
  <cp:keywords/>
  <dcterms:created xsi:type="dcterms:W3CDTF">2026-07-18T20:45:05Z</dcterms:created>
  <dcterms:modified xsi:type="dcterms:W3CDTF">2026-07-18T20:45:05Z</dcterms:modified>
</cp:coreProperties>
</file>

<file path=docProps/custom.xml><?xml version="1.0" encoding="utf-8"?>
<Properties xmlns="http://schemas.openxmlformats.org/officeDocument/2006/custom-properties" xmlns:vt="http://schemas.openxmlformats.org/officeDocument/2006/docPropsVTypes"/>
</file>