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202689e0a6cd298382f8e349343076336a59212"/>
    <w:p>
      <w:pPr>
        <w:pStyle w:val="Heading1"/>
      </w:pPr>
      <w:r>
        <w:t xml:space="preserve">Sales Report: Curriculum Developer Performance in India New Delhi Market (Q3-Q4 2023)</w:t>
      </w:r>
    </w:p>
    <w:p>
      <w:pPr>
        <w:pStyle w:val="FirstParagraph"/>
      </w:pPr>
      <w:r>
        <w:t xml:space="preserve">This comprehensive Sales Report details the strategic performance of our Curriculum Development division within the Indian education technology landscape, with particular focus on the dynamic market of New Delhi. As a leading provider of customized academic solutions, our team has achieved significant milestones in positioning the</w:t>
      </w:r>
      <w:r>
        <w:t xml:space="preserve"> </w:t>
      </w:r>
      <w:r>
        <w:rPr>
          <w:bCs/>
          <w:b/>
        </w:rPr>
        <w:t xml:space="preserve">Curriculum Developer</w:t>
      </w:r>
      <w:r>
        <w:t xml:space="preserve"> </w:t>
      </w:r>
      <w:r>
        <w:t xml:space="preserve">as a critical growth driver for enterprise clients across</w:t>
      </w:r>
      <w:r>
        <w:t xml:space="preserve"> </w:t>
      </w:r>
      <w:r>
        <w:rPr>
          <w:bCs/>
          <w:b/>
        </w:rPr>
        <w:t xml:space="preserve">India New Delhi</w:t>
      </w:r>
      <w:r>
        <w:t xml:space="preserve">. This document outlines sales metrics, market insights, and future strategies to sustain momentum in this high-potential sector.</w:t>
      </w:r>
    </w:p>
    <w:p>
      <w:pPr>
        <w:pStyle w:val="BodyText"/>
      </w:pPr>
      <w:r>
        <w:t xml:space="preserve">Executive Summary: Curriculum Developer Impact on Sales Growth</w:t>
      </w:r>
    </w:p>
    <w:p>
      <w:pPr>
        <w:pStyle w:val="BodyText"/>
      </w:pPr>
      <w:r>
        <w:t xml:space="preserve">The strategic deployment of specialized</w:t>
      </w:r>
      <w:r>
        <w:t xml:space="preserve"> </w:t>
      </w:r>
      <w:r>
        <w:rPr>
          <w:bCs/>
          <w:b/>
        </w:rPr>
        <w:t xml:space="preserve">Curriculum Developer</w:t>
      </w:r>
      <w:r>
        <w:t xml:space="preserve"> </w:t>
      </w:r>
      <w:r>
        <w:t xml:space="preserve">talent has directly contributed to a 37% year-over-year increase in sales within the Delhi-NCR region. Our Q3-Q4 2023 performance demonstrates how embedding curriculum expertise at the core of sales propositions has transformed client acquisition and retention rates. In</w:t>
      </w:r>
      <w:r>
        <w:t xml:space="preserve"> </w:t>
      </w:r>
      <w:r>
        <w:rPr>
          <w:bCs/>
          <w:b/>
        </w:rPr>
        <w:t xml:space="preserve">India New Delhi</w:t>
      </w:r>
      <w:r>
        <w:t xml:space="preserve">, where educational institutions are rapidly modernizing curricula to meet National Education Policy (NEP) 2020 requirements, our</w:t>
      </w:r>
      <w:r>
        <w:t xml:space="preserve"> </w:t>
      </w:r>
      <w:r>
        <w:rPr>
          <w:bCs/>
          <w:b/>
        </w:rPr>
        <w:t xml:space="preserve">Curriculum Developer</w:t>
      </w:r>
      <w:r>
        <w:t xml:space="preserve"> </w:t>
      </w:r>
      <w:r>
        <w:t xml:space="preserve">specialists have become indispensable assets for closing complex enterprise deals. This report confirms that every dedicated Curriculum Developer positioned in New Delhi generates an average of ₹4.2 Crore in annual revenue, proving their exceptional ROI as sales catalysts.</w:t>
      </w:r>
    </w:p>
    <w:p>
      <w:pPr>
        <w:pStyle w:val="BodyText"/>
      </w:pPr>
      <w:r>
        <w:t xml:space="preserve">Market Context: The New Delhi Education Landscape</w:t>
      </w:r>
    </w:p>
    <w:p>
      <w:pPr>
        <w:pStyle w:val="BodyText"/>
      </w:pPr>
      <w:r>
        <w:t xml:space="preserve">With over 1,800 educational institutions operating in</w:t>
      </w:r>
      <w:r>
        <w:t xml:space="preserve"> </w:t>
      </w:r>
      <w:r>
        <w:rPr>
          <w:bCs/>
          <w:b/>
        </w:rPr>
        <w:t xml:space="preserve">India New Delhi</w:t>
      </w:r>
      <w:r>
        <w:t xml:space="preserve">, including 32 national universities and 470+ CBSE/ICSE schools, the demand for curriculum innovation has reached unprecedented levels. As per NITI Aayog's latest education sector analysis, Delhi's market accounts for 18% of India's total edtech expenditure. Our sales intelligence reveals that 89% of New Delhi-based institutions now prioritize "future-ready" curricula with digital integration – creating a perfect opportunity for our Curriculum Developer-led solutions. The competitive landscape has intensified, with regional players entering the space, making our specialized</w:t>
      </w:r>
      <w:r>
        <w:t xml:space="preserve"> </w:t>
      </w:r>
      <w:r>
        <w:rPr>
          <w:bCs/>
          <w:b/>
        </w:rPr>
        <w:t xml:space="preserve">Curriculum Developer</w:t>
      </w:r>
      <w:r>
        <w:t xml:space="preserve"> </w:t>
      </w:r>
      <w:r>
        <w:t xml:space="preserve">expertise a decisive differentiator in client negotiations.</w:t>
      </w:r>
    </w:p>
    <w:p>
      <w:pPr>
        <w:pStyle w:val="BodyText"/>
      </w:pPr>
      <w:r>
        <w:t xml:space="preserve">Sales Performance Analysis: Key Metrics</w:t>
      </w:r>
    </w:p>
    <w:p>
      <w:pPr>
        <w:pStyle w:val="BodyText"/>
      </w:pPr>
      <w:r>
        <w:t xml:space="preserve">This quarter saw 42 enterprise contracts signed across New Delhi's K-12 and higher education sectors, directly attributable to Curriculum Developer-led sales cycles. Notable achievements include:</w:t>
      </w:r>
    </w:p>
    <w:p>
      <w:pPr>
        <w:numPr>
          <w:ilvl w:val="0"/>
          <w:numId w:val="1001"/>
        </w:numPr>
        <w:pStyle w:val="Compact"/>
      </w:pPr>
      <w:r>
        <w:rPr>
          <w:bCs/>
          <w:b/>
        </w:rPr>
        <w:t xml:space="preserve">Revenue Impact:</w:t>
      </w:r>
      <w:r>
        <w:t xml:space="preserve"> </w:t>
      </w:r>
      <w:r>
        <w:t xml:space="preserve">₹18.7 Crore from curriculum-focused solutions (63% of total regional revenue)</w:t>
      </w:r>
    </w:p>
    <w:p>
      <w:pPr>
        <w:numPr>
          <w:ilvl w:val="0"/>
          <w:numId w:val="1001"/>
        </w:numPr>
        <w:pStyle w:val="Compact"/>
      </w:pPr>
      <w:r>
        <w:rPr>
          <w:bCs/>
          <w:b/>
        </w:rPr>
        <w:t xml:space="preserve">Client Acquisition Rate:</w:t>
      </w:r>
      <w:r>
        <w:t xml:space="preserve"> </w:t>
      </w:r>
      <w:r>
        <w:t xml:space="preserve">34% increase in new institutional clients vs Q2, with Curriculum Developer consultations being the primary conversion driver</w:t>
      </w:r>
    </w:p>
    <w:p>
      <w:pPr>
        <w:numPr>
          <w:ilvl w:val="0"/>
          <w:numId w:val="1001"/>
        </w:numPr>
        <w:pStyle w:val="Compact"/>
      </w:pPr>
      <w:r>
        <w:rPr>
          <w:bCs/>
          <w:b/>
        </w:rPr>
        <w:t xml:space="preserve">Upsell Success:</w:t>
      </w:r>
      <w:r>
        <w:t xml:space="preserve"> </w:t>
      </w:r>
      <w:r>
        <w:t xml:space="preserve">78% of existing clients expanded services after Curriculum Developer assessments, averaging ₹2.1 Crore per expansion</w:t>
      </w:r>
    </w:p>
    <w:p>
      <w:pPr>
        <w:numPr>
          <w:ilvl w:val="0"/>
          <w:numId w:val="1001"/>
        </w:numPr>
        <w:pStyle w:val="Compact"/>
      </w:pPr>
      <w:r>
        <w:rPr>
          <w:bCs/>
          <w:b/>
        </w:rPr>
        <w:t xml:space="preserve">Client Retention:</w:t>
      </w:r>
      <w:r>
        <w:t xml:space="preserve"> </w:t>
      </w:r>
      <w:r>
        <w:t xml:space="preserve">94% renewal rate among New Delhi institutions – significantly above industry average (76%)</w:t>
      </w:r>
    </w:p>
    <w:p>
      <w:pPr>
        <w:pStyle w:val="FirstParagraph"/>
      </w:pPr>
      <w:r>
        <w:t xml:space="preserve">The data confirms that when Curriculum Developers lead sales engagements in</w:t>
      </w:r>
      <w:r>
        <w:t xml:space="preserve"> </w:t>
      </w:r>
      <w:r>
        <w:rPr>
          <w:bCs/>
          <w:b/>
        </w:rPr>
        <w:t xml:space="preserve">India New Delhi</w:t>
      </w:r>
      <w:r>
        <w:t xml:space="preserve">, deal closures accelerate by 32% and average contract values increase by 28%. This is particularly evident in our flagship projects with the Delhi government's 'Digital Learning Initiative' and major private chains like Gyan Bharati Schools.</w:t>
      </w:r>
    </w:p>
    <w:p>
      <w:pPr>
        <w:pStyle w:val="BodyText"/>
      </w:pPr>
      <w:r>
        <w:t xml:space="preserve">Curriculum Developer: The Sales Engine in New Delhi</w:t>
      </w:r>
    </w:p>
    <w:p>
      <w:pPr>
        <w:pStyle w:val="BodyText"/>
      </w:pPr>
      <w:r>
        <w:t xml:space="preserve">Our strategy centers on positioning the</w:t>
      </w:r>
      <w:r>
        <w:t xml:space="preserve"> </w:t>
      </w:r>
      <w:r>
        <w:rPr>
          <w:bCs/>
          <w:b/>
        </w:rPr>
        <w:t xml:space="preserve">Curriculum Developer</w:t>
      </w:r>
      <w:r>
        <w:t xml:space="preserve"> </w:t>
      </w:r>
      <w:r>
        <w:t xml:space="preserve">as a strategic sales partner rather than a technical role. In the competitive New Delhi market, these specialists:</w:t>
      </w:r>
    </w:p>
    <w:p>
      <w:pPr>
        <w:numPr>
          <w:ilvl w:val="0"/>
          <w:numId w:val="1002"/>
        </w:numPr>
        <w:pStyle w:val="Compact"/>
      </w:pPr>
      <w:r>
        <w:rPr>
          <w:bCs/>
          <w:b/>
        </w:rPr>
        <w:t xml:space="preserve">Demystify Complexity:</w:t>
      </w:r>
      <w:r>
        <w:t xml:space="preserve"> </w:t>
      </w:r>
      <w:r>
        <w:t xml:space="preserve">Translate NEP 2020 requirements into actionable curriculum roadmaps during client consultations</w:t>
      </w:r>
    </w:p>
    <w:p>
      <w:pPr>
        <w:numPr>
          <w:ilvl w:val="0"/>
          <w:numId w:val="1002"/>
        </w:numPr>
        <w:pStyle w:val="Compact"/>
      </w:pPr>
      <w:r>
        <w:rPr>
          <w:bCs/>
          <w:b/>
        </w:rPr>
        <w:t xml:space="preserve">Build Trust Through Expertise:</w:t>
      </w:r>
      <w:r>
        <w:t xml:space="preserve"> </w:t>
      </w:r>
      <w:r>
        <w:t xml:space="preserve">Conduct free 'Curriculum Health Assessments' – converting 67% of initial inquiries into paid engagements</w:t>
      </w:r>
    </w:p>
    <w:p>
      <w:pPr>
        <w:numPr>
          <w:ilvl w:val="0"/>
          <w:numId w:val="1002"/>
        </w:numPr>
        <w:pStyle w:val="Compact"/>
      </w:pPr>
      <w:r>
        <w:rPr>
          <w:iCs/>
          <w:i/>
        </w:rPr>
        <w:t xml:space="preserve">Crucially:</w:t>
      </w:r>
      <w:r>
        <w:t xml:space="preserve"> </w:t>
      </w:r>
      <w:r>
        <w:t xml:space="preserve">Lead technical demonstrations that directly align with institutional pain points, making sales presentations 3x more persuasive than standard tech demos.</w:t>
      </w:r>
    </w:p>
    <w:p>
      <w:pPr>
        <w:pStyle w:val="FirstParagraph"/>
      </w:pPr>
      <w:r>
        <w:t xml:space="preserve">A recent case study with a leading Delhi university illustrates this impact. Our New Delhi-based Curriculum Developer identified integration gaps in their STEM curriculum during discovery. The subsequent tailored proposal – developed using the developer's insights – secured a ₹92 Lakh contract, exceeding initial projections by 41%. Client testimonials specifically cite "the Curriculum Developer's ability to speak our language" as the deciding factor.</w:t>
      </w:r>
    </w:p>
    <w:p>
      <w:pPr>
        <w:pStyle w:val="BodyText"/>
      </w:pPr>
      <w:r>
        <w:rPr>
          <w:bCs/>
          <w:b/>
        </w:rPr>
        <w:t xml:space="preserve">Key Insight:</w:t>
      </w:r>
      <w:r>
        <w:t xml:space="preserve"> </w:t>
      </w:r>
      <w:r>
        <w:t xml:space="preserve">In New Delhi's education sector, where administrators prioritize compliance and pedagogical innovation equally, the Curriculum Developer bridges sales and academic credibility. They transform abstract proposals into concrete curriculum blueprints that resonate with institutional leaders – making them the most effective sales catalyst in our portfolio.</w:t>
      </w:r>
    </w:p>
    <w:p>
      <w:pPr>
        <w:pStyle w:val="BodyText"/>
      </w:pPr>
      <w:r>
        <w:t xml:space="preserve">Strategic Initiatives for India New Delhi Market</w:t>
      </w:r>
    </w:p>
    <w:p>
      <w:pPr>
        <w:pStyle w:val="BodyText"/>
      </w:pPr>
      <w:r>
        <w:t xml:space="preserve">Based on Q4 performance, we're implementing three high-impact initiatives to amplify Curriculum Developer-driven sales:</w:t>
      </w:r>
    </w:p>
    <w:p>
      <w:pPr>
        <w:numPr>
          <w:ilvl w:val="0"/>
          <w:numId w:val="1003"/>
        </w:numPr>
        <w:pStyle w:val="Compact"/>
      </w:pPr>
      <w:r>
        <w:rPr>
          <w:bCs/>
          <w:b/>
        </w:rPr>
        <w:t xml:space="preserve">Regional Curriculum Specialization:</w:t>
      </w:r>
      <w:r>
        <w:t xml:space="preserve"> </w:t>
      </w:r>
      <w:r>
        <w:t xml:space="preserve">Creating dedicated teams focused on specific segments (e.g., 'NEP 2020 Compliance Developers' for government schools, 'Digital Literacy Developers' for private institutions) to deepen market penetration in New Delhi.</w:t>
      </w:r>
    </w:p>
    <w:p>
      <w:pPr>
        <w:numPr>
          <w:ilvl w:val="0"/>
          <w:numId w:val="1003"/>
        </w:numPr>
        <w:pStyle w:val="Compact"/>
      </w:pPr>
      <w:r>
        <w:rPr>
          <w:bCs/>
          <w:b/>
        </w:rPr>
        <w:t xml:space="preserve">Government Partnership Program:</w:t>
      </w:r>
      <w:r>
        <w:t xml:space="preserve"> </w:t>
      </w:r>
      <w:r>
        <w:t xml:space="preserve">Targeting 15+ Delhi government education departments this quarter through Curriculum Developer-led workshops, directly aligning with the state's 'Smart School Initiative' funding cycle.</w:t>
      </w:r>
    </w:p>
    <w:p>
      <w:pPr>
        <w:numPr>
          <w:ilvl w:val="0"/>
          <w:numId w:val="1003"/>
        </w:numPr>
        <w:pStyle w:val="Compact"/>
      </w:pPr>
      <w:r>
        <w:rPr>
          <w:bCs/>
          <w:b/>
        </w:rPr>
        <w:t xml:space="preserve">Digital Sales Enablement:</w:t>
      </w:r>
      <w:r>
        <w:t xml:space="preserve"> </w:t>
      </w:r>
      <w:r>
        <w:t xml:space="preserve">Launching a New Delhi-specific curriculum demo portal where our developers co-create live sample modules during sales calls – increasing conversion rates by 27% in pilot tests.</w:t>
      </w:r>
    </w:p>
    <w:p>
      <w:pPr>
        <w:pStyle w:val="FirstParagraph"/>
      </w:pPr>
      <w:r>
        <w:t xml:space="preserve">Challenges &amp; Opportunity Analysis</w:t>
      </w:r>
    </w:p>
    <w:p>
      <w:pPr>
        <w:pStyle w:val="BodyText"/>
      </w:pPr>
      <w:r>
        <w:t xml:space="preserve">Despite strong performance, two challenges require strategic focus in New Delhi's market:</w:t>
      </w:r>
    </w:p>
    <w:p>
      <w:pPr>
        <w:numPr>
          <w:ilvl w:val="0"/>
          <w:numId w:val="1004"/>
        </w:numPr>
        <w:pStyle w:val="Compact"/>
      </w:pPr>
      <w:r>
        <w:rPr>
          <w:bCs/>
          <w:b/>
        </w:rPr>
        <w:t xml:space="preserve">Talent Competition:</w:t>
      </w:r>
      <w:r>
        <w:t xml:space="preserve"> </w:t>
      </w:r>
      <w:r>
        <w:t xml:space="preserve">Rising demand for curriculum experts from competitors (especially edtech startups) has increased recruitment costs by 19%. Our response: Implementing 'Curriculum Developer Leadership Pathways' to retain top talent through sales mentorship and equity programs.</w:t>
      </w:r>
    </w:p>
    <w:p>
      <w:pPr>
        <w:numPr>
          <w:ilvl w:val="0"/>
          <w:numId w:val="1004"/>
        </w:numPr>
        <w:pStyle w:val="Compact"/>
      </w:pPr>
      <w:r>
        <w:rPr>
          <w:bCs/>
          <w:b/>
        </w:rPr>
        <w:t xml:space="preserve">Policy Volatility:</w:t>
      </w:r>
      <w:r>
        <w:t xml:space="preserve"> </w:t>
      </w:r>
      <w:r>
        <w:t xml:space="preserve">Recent state education policy shifts require Curriculum Developers to rapidly update solution frameworks. We've established a real-time 'Delhi Policy Response Unit' within our New Delhi office for immediate adaptation.</w:t>
      </w:r>
    </w:p>
    <w:p>
      <w:pPr>
        <w:pStyle w:val="FirstParagraph"/>
      </w:pPr>
      <w:r>
        <w:t xml:space="preserve">The opportunity remains massive: With New Delhi's education sector projected to grow at 12.3% CAGR through 2027 (as per KPMG India), and only 14% of institutions having fully implemented NEP-aligned curricula, our Curriculum Developer team is positioned to capture significant market share. Our sales pipeline for the next quarter shows ₹35 Crore in committed opportunities – all driven by Curriculum Developer engagements.</w:t>
      </w:r>
    </w:p>
    <w:p>
      <w:pPr>
        <w:pStyle w:val="BodyText"/>
      </w:pPr>
      <w:r>
        <w:t xml:space="preserve">Conclusion: The Future of Sales in India New Delhi</w:t>
      </w:r>
    </w:p>
    <w:p>
      <w:pPr>
        <w:pStyle w:val="BodyText"/>
      </w:pPr>
      <w:r>
        <w:t xml:space="preserve">This Sales Report unequivocally demonstrates that the</w:t>
      </w:r>
      <w:r>
        <w:t xml:space="preserve"> </w:t>
      </w:r>
      <w:r>
        <w:rPr>
          <w:bCs/>
          <w:b/>
        </w:rPr>
        <w:t xml:space="preserve">Curriculum Developer</w:t>
      </w:r>
      <w:r>
        <w:t xml:space="preserve"> </w:t>
      </w:r>
      <w:r>
        <w:t xml:space="preserve">is no longer a support function but the central pillar of our sales strategy in</w:t>
      </w:r>
      <w:r>
        <w:t xml:space="preserve"> </w:t>
      </w:r>
      <w:r>
        <w:rPr>
          <w:bCs/>
          <w:b/>
        </w:rPr>
        <w:t xml:space="preserve">India New Delhi</w:t>
      </w:r>
      <w:r>
        <w:t xml:space="preserve">. Their unique ability to translate academic requirements into commercial value has redefined how we win and retain enterprise clients. As educational institutions in Delhi increasingly view curriculum as their primary competitive differentiator, investing in specialized Curriculum Developer talent is not just strategic – it's essential for sustained growth.</w:t>
      </w:r>
    </w:p>
    <w:p>
      <w:pPr>
        <w:pStyle w:val="BodyText"/>
      </w:pPr>
      <w:r>
        <w:t xml:space="preserve">Going forward, we will expand the New Delhi Curriculum Developer team by 40% this fiscal year to meet projected demand. Every new hire will undergo intensive 'Sales-First Curriculum Development' training to ensure they can simultaneously drive revenue and deliver academic excellence. In the dynamic</w:t>
      </w:r>
      <w:r>
        <w:t xml:space="preserve"> </w:t>
      </w:r>
      <w:r>
        <w:rPr>
          <w:bCs/>
          <w:b/>
        </w:rPr>
        <w:t xml:space="preserve">India New Delhi</w:t>
      </w:r>
      <w:r>
        <w:t xml:space="preserve"> </w:t>
      </w:r>
      <w:r>
        <w:t xml:space="preserve">education market, where innovation is non-negotiable, our Curriculum Developers are proving themselves as the ultimate sales force – turning educational transformation into commercial success.</w:t>
      </w:r>
    </w:p>
    <w:p>
      <w:pPr>
        <w:pStyle w:val="BodyText"/>
      </w:pPr>
      <w:r>
        <w:rPr>
          <w:iCs/>
          <w:i/>
        </w:rPr>
        <w:t xml:space="preserve">Sales Report Prepared By: Global Education Solutions | Regional Sales Analytics Team | New Delhi Office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India New Delhi</dc:title>
  <dc:creator/>
  <dc:language>en</dc:language>
  <cp:keywords/>
  <dcterms:created xsi:type="dcterms:W3CDTF">2026-07-22T21:09:11Z</dcterms:created>
  <dcterms:modified xsi:type="dcterms:W3CDTF">2026-07-22T21:09:11Z</dcterms:modified>
</cp:coreProperties>
</file>

<file path=docProps/custom.xml><?xml version="1.0" encoding="utf-8"?>
<Properties xmlns="http://schemas.openxmlformats.org/officeDocument/2006/custom-properties" xmlns:vt="http://schemas.openxmlformats.org/officeDocument/2006/docPropsVTypes"/>
</file>