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27" w:name="X731f7f0e1a1c173c9bb198edef01fa86f9cd429"/>
    <w:p>
      <w:pPr>
        <w:pStyle w:val="Heading1"/>
      </w:pPr>
      <w:r>
        <w:t xml:space="preserve">Comprehensive Sales Report: Curriculum Developer Excellence in Israel Jerusalem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Global EdTech Division</w:t>
      </w:r>
      <w:r>
        <w:br/>
      </w:r>
      <w:r>
        <w:rPr>
          <w:bCs/>
          <w:b/>
        </w:rPr>
        <w:t xml:space="preserve">From:</w:t>
      </w:r>
      <w:r>
        <w:t xml:space="preserve"> </w:t>
      </w:r>
      <w:r>
        <w:t xml:space="preserve">Sales Strategy &amp; Development Team, Middle East Operations</w:t>
      </w:r>
      <w:r>
        <w:br/>
      </w:r>
      <w:r>
        <w:rPr>
          <w:bCs/>
          <w:b/>
        </w:rPr>
        <w:t xml:space="preserve">Subject:</w:t>
      </w:r>
      <w:r>
        <w:t xml:space="preserve"> </w:t>
      </w:r>
      <w:r>
        <w:t xml:space="preserve">Curriculum Developer Market Performance and Strategic Outlook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Curriculum Developer solutions across the vibrant educational landscape of Israel Jerusalem. In Q3 2023, we achieved a 37% year-over-year revenue growth within this strategic market, securing contracts with 14 major institutions including public schools, private academies, and religious educational centers. The success underscores the critical demand for culturally attuned curriculum development services specifically designed for Israel Jerusalem's unique socio-educational environment. Our Curriculum Developer team has become indispensable to institutional leaders navigating the complexities of Hebrew language immersion, national curriculum integration, and multi-ethnic student populations across Israel Jerusalem.</w:t>
      </w:r>
    </w:p>
    <w:bookmarkEnd w:id="20"/>
    <w:bookmarkStart w:id="21" w:name="Xdbbbb905ea48b03999e78acd298f34e9fc969be"/>
    <w:p>
      <w:pPr>
        <w:pStyle w:val="Heading2"/>
      </w:pPr>
      <w:r>
        <w:t xml:space="preserve">II. Market Analysis: The Israel Jerusalem Educational Imperative</w:t>
      </w:r>
    </w:p>
    <w:p>
      <w:pPr>
        <w:pStyle w:val="FirstParagraph"/>
      </w:pPr>
      <w:r>
        <w:t xml:space="preserve">Israel Jerusalem presents a distinctive market characterized by its rich cultural tapestry and rigorous educational standards. As the capital city of Israel, it houses over 350 schools serving diverse communities including Jewish, Muslim, Christian, and Druze populations. The Israeli Ministry of Education mandates a national curriculum emphasizing Hebrew language proficiency, Jewish heritage studies (Talmudic studies in religious institutions), and civic education – all requiring nuanced localization. Our deep understanding of this landscape has positioned us as the premier Curriculum Developer partner for institutions seeking compliance alongside innovation.</w:t>
      </w:r>
    </w:p>
    <w:p>
      <w:pPr>
        <w:pStyle w:val="BodyText"/>
      </w:pPr>
      <w:r>
        <w:t xml:space="preserve">Competitive analysis reveals that 82% of local schools struggle with outdated, generic curricula failing to address Jerusalem’s specific historical context or multilingual student needs (Hebrew/Arabic/English). This gap creates a massive opportunity. Our Curriculum Developer methodology addresses this head-on through: 1) Collaboration with Jerusalem-based educators on cultural sensitivity, 2) Real-time alignment with Israel's Ministry of Education updates, and 3) Development of materials reflecting Jerusalem's unique identity – from ancient sites to modern coexistence initiatives.</w:t>
      </w:r>
    </w:p>
    <w:bookmarkEnd w:id="21"/>
    <w:bookmarkStart w:id="22" w:name="X3b0e913643e1ab58e2fba31a53bbffcce68f376"/>
    <w:p>
      <w:pPr>
        <w:pStyle w:val="Heading2"/>
      </w:pPr>
      <w:r>
        <w:t xml:space="preserve">III. Curriculum Developer Value Proposition in Action</w:t>
      </w:r>
    </w:p>
    <w:p>
      <w:pPr>
        <w:pStyle w:val="FirstParagraph"/>
      </w:pPr>
      <w:r>
        <w:t xml:space="preserve">Our Curriculum Developer team delivers tailored solutions that directly impact student outcomes in Israel Jerusalem. Key differentiators include:</w:t>
      </w:r>
    </w:p>
    <w:p>
      <w:pPr>
        <w:numPr>
          <w:ilvl w:val="0"/>
          <w:numId w:val="1001"/>
        </w:numPr>
        <w:pStyle w:val="Compact"/>
      </w:pPr>
      <w:r>
        <w:rPr>
          <w:bCs/>
          <w:b/>
        </w:rPr>
        <w:t xml:space="preserve">Jerusalem-Centric Content Integration:</w:t>
      </w:r>
      <w:r>
        <w:t xml:space="preserve"> </w:t>
      </w:r>
      <w:r>
        <w:t xml:space="preserve">Developed 9 new units for primary schools (e.g., "Jerusalem's Heritage: From the First Temple to Modern City") incorporating local history, geography, and cultural narratives approved by Jerusalem city education advisors.</w:t>
      </w:r>
    </w:p>
    <w:p>
      <w:pPr>
        <w:numPr>
          <w:ilvl w:val="0"/>
          <w:numId w:val="1001"/>
        </w:numPr>
        <w:pStyle w:val="Compact"/>
      </w:pPr>
      <w:r>
        <w:rPr>
          <w:bCs/>
          <w:b/>
        </w:rPr>
        <w:t xml:space="preserve">Bilingual &amp; Inclusive Design:</w:t>
      </w:r>
      <w:r>
        <w:t xml:space="preserve"> </w:t>
      </w:r>
      <w:r>
        <w:t xml:space="preserve">Created Hebrew-Arabic dual-language modules for 6 Arab-Israeli schools in East Jerusalem, meeting national requirements while respecting linguistic identity – a solution uniquely demanded by Israel Jerusalem's educational ecosystem.</w:t>
      </w:r>
    </w:p>
    <w:p>
      <w:pPr>
        <w:numPr>
          <w:ilvl w:val="0"/>
          <w:numId w:val="1001"/>
        </w:numPr>
        <w:pStyle w:val="Compact"/>
      </w:pPr>
      <w:r>
        <w:rPr>
          <w:bCs/>
          <w:b/>
        </w:rPr>
        <w:t xml:space="preserve">Technology-Enhanced Learning:</w:t>
      </w:r>
      <w:r>
        <w:t xml:space="preserve"> </w:t>
      </w:r>
      <w:r>
        <w:t xml:space="preserve">Deployed interactive digital platforms (e.g., virtual tours of the Western Wall, Yad Vashem) within 8 curriculum packages, increasing engagement by 42% in pilot schools across Israel Jerusalem as measured by post-implementation surveys.</w:t>
      </w:r>
    </w:p>
    <w:bookmarkEnd w:id="22"/>
    <w:bookmarkStart w:id="23" w:name="X09a112367336a85dbec04bee6bd55a639d8b29e"/>
    <w:p>
      <w:pPr>
        <w:pStyle w:val="Heading2"/>
      </w:pPr>
      <w:r>
        <w:t xml:space="preserve">IV. Sales Performance Highlights (Israel Jerusalem Region)</w:t>
      </w:r>
    </w:p>
    <w:p>
      <w:pPr>
        <w:pStyle w:val="FirstParagraph"/>
      </w:pPr>
      <w:r>
        <w:t xml:space="preserve">Q3 2023 results demonstrate the efficacy of our Curriculum Developer strategy:</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New Client Acquisition (Jerusalem)</w:t>
      </w:r>
    </w:p>
    <w:p>
      <w:pPr>
        <w:pStyle w:val="BodyText"/>
      </w:pPr>
      <w:r>
        <w:t xml:space="preserve">14 institutions</w:t>
      </w:r>
    </w:p>
    <w:p>
      <w:pPr>
        <w:pStyle w:val="BodyText"/>
      </w:pPr>
      <w:r>
        <w:t xml:space="preserve">+37%</w:t>
      </w:r>
    </w:p>
    <w:p>
      <w:pPr>
        <w:pStyle w:val="BodyText"/>
      </w:pPr>
      <w:r>
        <w:t xml:space="preserve">Average Contract Value</w:t>
      </w:r>
    </w:p>
    <w:p>
      <w:pPr>
        <w:pStyle w:val="BodyText"/>
      </w:pPr>
      <w:r>
        <w:t xml:space="preserve">$85,000</w:t>
      </w:r>
    </w:p>
    <w:p>
      <w:pPr>
        <w:pStyle w:val="BodyText"/>
      </w:pPr>
      <w:r>
        <w:t xml:space="preserve">&lt;</w:t>
      </w:r>
    </w:p>
    <w:p>
      <w:pPr>
        <w:pStyle w:val="BodyText"/>
      </w:pPr>
      <w:r>
        <w:t xml:space="preserve">+19%</w:t>
      </w:r>
    </w:p>
    <w:p>
      <w:pPr>
        <w:pStyle w:val="BodyText"/>
      </w:pPr>
      <w:r>
        <w:t xml:space="preserve">92%</w:t>
      </w:r>
    </w:p>
    <w:p>
      <w:pPr>
        <w:pStyle w:val="BodyText"/>
      </w:pPr>
      <w:r>
        <w:t xml:space="preserve">+15% YoY</w:t>
      </w:r>
    </w:p>
    <w:p>
      <w:pPr>
        <w:pStyle w:val="BodyText"/>
      </w:pPr>
      <w:r>
        <w:t xml:space="preserve">Curriculum Developer Engagement Hours (Local)</w:t>
      </w:r>
    </w:p>
    <w:p>
      <w:pPr>
        <w:pStyle w:val="BodyText"/>
      </w:pPr>
      <w:r>
        <w:t xml:space="preserve">3,400+ hours</w:t>
      </w:r>
    </w:p>
    <w:p>
      <w:pPr>
        <w:pStyle w:val="BodyText"/>
      </w:pPr>
      <w:r>
        <w:t xml:space="preserve">+58%</w:t>
      </w:r>
    </w:p>
    <w:p>
      <w:pPr>
        <w:pStyle w:val="BodyText"/>
      </w:pPr>
      <w:r>
        <w:t xml:space="preserve">A standout success involved a consortium of 7 Jerusalem public schools implementing our "Jerusalem Identity &amp; Civic Responsibility" curriculum. The Curriculum Developer team co-created lesson plans with local rabbis, historians, and community leaders, resulting in a 31% improvement in student participation scores – directly cited by the Jerusalem Education Authority in their annual performance review.</w:t>
      </w:r>
    </w:p>
    <w:bookmarkEnd w:id="23"/>
    <w:bookmarkStart w:id="24" w:name="v.-challenges-and-strategic-adaptation"/>
    <w:p>
      <w:pPr>
        <w:pStyle w:val="Heading2"/>
      </w:pPr>
      <w:r>
        <w:t xml:space="preserve">V. Challenges and Strategic Adaptation</w:t>
      </w:r>
    </w:p>
    <w:p>
      <w:pPr>
        <w:pStyle w:val="FirstParagraph"/>
      </w:pPr>
      <w:r>
        <w:t xml:space="preserve">Our team identified two key challenges specific to Israel Jerusalem:</w:t>
      </w:r>
    </w:p>
    <w:p>
      <w:pPr>
        <w:numPr>
          <w:ilvl w:val="0"/>
          <w:numId w:val="1002"/>
        </w:numPr>
        <w:pStyle w:val="Compact"/>
      </w:pPr>
      <w:r>
        <w:rPr>
          <w:bCs/>
          <w:b/>
        </w:rPr>
        <w:t xml:space="preserve">Cultural Sensitivity Nuances:</w:t>
      </w:r>
      <w:r>
        <w:t xml:space="preserve"> </w:t>
      </w:r>
      <w:r>
        <w:t xml:space="preserve">Required deep immersion into local community norms. Solution: Curriculum Developer staff now undergo mandatory 40-hour Jerusalem cultural training, including field visits to sites like the Old City and Sheikh Jarrah.</w:t>
      </w:r>
    </w:p>
    <w:p>
      <w:pPr>
        <w:numPr>
          <w:ilvl w:val="0"/>
          <w:numId w:val="1002"/>
        </w:numPr>
        <w:pStyle w:val="Compact"/>
      </w:pPr>
      <w:r>
        <w:rPr>
          <w:bCs/>
          <w:b/>
        </w:rPr>
        <w:t xml:space="preserve">Regulatory Fluidity:</w:t>
      </w:r>
      <w:r>
        <w:t xml:space="preserve"> </w:t>
      </w:r>
      <w:r>
        <w:t xml:space="preserve">Israeli Ministry of Education updates occurred bi-annually. Solution: Our Curriculum Developer team established direct liaison with Jerusalem's education office, enabling rapid curriculum adjustments within 72 hours of policy changes.</w:t>
      </w:r>
    </w:p>
    <w:bookmarkEnd w:id="24"/>
    <w:bookmarkStart w:id="25" w:name="X8b457807181c8f98f66d90da6ee0fe0e43128a0"/>
    <w:p>
      <w:pPr>
        <w:pStyle w:val="Heading2"/>
      </w:pPr>
      <w:r>
        <w:t xml:space="preserve">VI. Future Outlook for Curriculum Developer Services in Israel Jerusalem</w:t>
      </w:r>
    </w:p>
    <w:p>
      <w:pPr>
        <w:pStyle w:val="FirstParagraph"/>
      </w:pPr>
      <w:r>
        <w:t xml:space="preserve">The demand for specialized Curriculum Developer expertise in Israel Jerusalem will intensify due to three factors: (1) New government mandates requiring increased emphasis on "Jerusalem as a Living Heritage" across all grades, (2) Growing enrollment of Arabic-speaking students in Jewish schools necessitating inclusive materials, and (3) Expansion of STEM-focused schools in East Jerusalem. We project 45% market growth for Curriculum Developer services here by Q1 2025.</w:t>
      </w:r>
    </w:p>
    <w:p>
      <w:pPr>
        <w:pStyle w:val="BodyText"/>
      </w:pPr>
      <w:r>
        <w:t xml:space="preserve">To capitalize on this opportunity, we recommend:</w:t>
      </w:r>
    </w:p>
    <w:p>
      <w:pPr>
        <w:numPr>
          <w:ilvl w:val="0"/>
          <w:numId w:val="1003"/>
        </w:numPr>
        <w:pStyle w:val="Compact"/>
      </w:pPr>
      <w:r>
        <w:t xml:space="preserve">Investing $150K in dedicated Curriculum Developer recruitment within Jerusalem, prioritizing local Hebrew/Arabic bilingual talent.</w:t>
      </w:r>
    </w:p>
    <w:p>
      <w:pPr>
        <w:numPr>
          <w:ilvl w:val="0"/>
          <w:numId w:val="1003"/>
        </w:numPr>
        <w:pStyle w:val="Compact"/>
      </w:pPr>
      <w:r>
        <w:t xml:space="preserve">Developing a "Jerusalem Ecosystem Mapping" tool for our Curriculum Developer team to instantly reference school-specific needs across the city.</w:t>
      </w:r>
    </w:p>
    <w:p>
      <w:pPr>
        <w:numPr>
          <w:ilvl w:val="0"/>
          <w:numId w:val="1003"/>
        </w:numPr>
        <w:pStyle w:val="Compact"/>
      </w:pPr>
      <w:r>
        <w:t xml:space="preserve">Launching a pilot partnership with the Jerusalem Municipality's Education Department for co-branded curriculum development programs.</w:t>
      </w:r>
    </w:p>
    <w:bookmarkEnd w:id="25"/>
    <w:bookmarkStart w:id="26" w:name="vii.-conclusion"/>
    <w:p>
      <w:pPr>
        <w:pStyle w:val="Heading2"/>
      </w:pPr>
      <w:r>
        <w:t xml:space="preserve">VII. Conclusion</w:t>
      </w:r>
    </w:p>
    <w:p>
      <w:pPr>
        <w:pStyle w:val="FirstParagraph"/>
      </w:pPr>
      <w:r>
        <w:t xml:space="preserve">The Israel Jerusalem market has unequivocally validated our Curriculum Developer model as essential for educational excellence. Our solutions are no longer merely "curriculum" but culturally embedded learning frameworks that align with Israel's national identity while respecting Jerusalem's complex reality. The Sales Report confirms that institutional leaders in Israel Jerusalem view our Curriculum Developer team not as vendors, but as strategic partners in shaping the city’s future educators and citizens. As we continue to deepen our local expertise, this segment will remain a cornerstone of global EdTech success – proving that when Curriculum Developer services are tailored precisely to the unique demands of Israel Jerusalem, transformative educational outcomes follow. We recommend doubling down on this high-impact market for sustained revenue growth and social impact.</w:t>
      </w:r>
    </w:p>
    <w:p>
      <w:pPr>
        <w:pStyle w:val="BodyText"/>
      </w:pPr>
      <w:r>
        <w:rPr>
          <w:bCs/>
          <w:b/>
        </w:rPr>
        <w:t xml:space="preserve">Prepared by:</w:t>
      </w:r>
      <w:r>
        <w:t xml:space="preserve"> </w:t>
      </w:r>
      <w:r>
        <w:t xml:space="preserve">Global Sales Strategy Unit, Middle East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Israel Jerusalem</dc:title>
  <dc:creator/>
  <dc:language>en</dc:language>
  <cp:keywords/>
  <dcterms:created xsi:type="dcterms:W3CDTF">2026-04-30T01:16:41Z</dcterms:created>
  <dcterms:modified xsi:type="dcterms:W3CDTF">2026-04-30T01:16:41Z</dcterms:modified>
</cp:coreProperties>
</file>

<file path=docProps/custom.xml><?xml version="1.0" encoding="utf-8"?>
<Properties xmlns="http://schemas.openxmlformats.org/officeDocument/2006/custom-properties" xmlns:vt="http://schemas.openxmlformats.org/officeDocument/2006/docPropsVTypes"/>
</file>