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Italy</w:t>
      </w:r>
      <w:r>
        <w:t xml:space="preserve"> </w:t>
      </w:r>
      <w:r>
        <w:t xml:space="preserve">Rome</w:t>
      </w:r>
      <w:r>
        <w:t xml:space="preserve"> </w:t>
      </w:r>
      <w:r>
        <w:t xml:space="preserve">Market</w:t>
      </w:r>
    </w:p>
    <w:bookmarkStart w:id="28" w:name="X65dcb8aebb86abaa423f1c4d9d5956b6d76ad7c"/>
    <w:p>
      <w:pPr>
        <w:pStyle w:val="Heading1"/>
      </w:pPr>
      <w:r>
        <w:t xml:space="preserve">Sales Report: Strategic Placement of Curriculum Developer in Italy Rome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Division</w:t>
      </w:r>
      <w:r>
        <w:br/>
      </w:r>
      <w:r>
        <w:rPr>
          <w:bCs/>
          <w:b/>
        </w:rPr>
        <w:t xml:space="preserve">Report Type:</w:t>
      </w:r>
      <w:r>
        <w:t xml:space="preserve"> </w:t>
      </w:r>
      <w:r>
        <w:t xml:space="preserve">Sales Performance &amp; Market Analysis - Curriculum Developer Role</w:t>
      </w:r>
    </w:p>
    <w:bookmarkStart w:id="20" w:name="i.-executive-summary"/>
    <w:p>
      <w:pPr>
        <w:pStyle w:val="Heading2"/>
      </w:pPr>
      <w:r>
        <w:t xml:space="preserve">I. Executive Summary</w:t>
      </w:r>
    </w:p>
    <w:p>
      <w:pPr>
        <w:pStyle w:val="FirstParagraph"/>
      </w:pPr>
      <w:r>
        <w:t xml:space="preserve">This comprehensive sales report details the successful placement of a premium Curriculum Developer position within the Rome, Italy education sector, achieving 107% of quarterly recruitment targets. The strategic focus on sourcing specialized talent for educational innovation in Italy's capital city has yielded exceptional results, demonstrating strong market demand for curriculum development expertise. This report underscores how our tailored approach to the</w:t>
      </w:r>
      <w:r>
        <w:t xml:space="preserve"> </w:t>
      </w:r>
      <w:r>
        <w:rPr>
          <w:bCs/>
          <w:b/>
        </w:rPr>
        <w:t xml:space="preserve">Italy Rome</w:t>
      </w:r>
      <w:r>
        <w:t xml:space="preserve"> </w:t>
      </w:r>
      <w:r>
        <w:t xml:space="preserve">market directly contributed to closing the highest-value client engagement of Q3 2023.</w:t>
      </w:r>
    </w:p>
    <w:bookmarkEnd w:id="20"/>
    <w:bookmarkStart w:id="21" w:name="Xb7726d9ec52e5b2e22c8096d82f1c1e857240a4"/>
    <w:p>
      <w:pPr>
        <w:pStyle w:val="Heading2"/>
      </w:pPr>
      <w:r>
        <w:t xml:space="preserve">II. Market Context: Curriculum Development Demand in Italy Rome</w:t>
      </w:r>
    </w:p>
    <w:p>
      <w:pPr>
        <w:pStyle w:val="FirstParagraph"/>
      </w:pPr>
      <w:r>
        <w:t xml:space="preserve">Rome remains Italy's educational innovation epicenter, hosting over 68% of the nation's international language academies and tertiary institutions. Recent Ministry of Education data reveals a 42% surge in demand for curriculum specialists since 2021, driven by national reforms requiring localized digital learning frameworks. The</w:t>
      </w:r>
      <w:r>
        <w:t xml:space="preserve"> </w:t>
      </w:r>
      <w:r>
        <w:rPr>
          <w:bCs/>
          <w:b/>
        </w:rPr>
        <w:t xml:space="preserve">Curriculum Developer</w:t>
      </w:r>
      <w:r>
        <w:t xml:space="preserve"> </w:t>
      </w:r>
      <w:r>
        <w:t xml:space="preserve">role has evolved from administrative to strategic—now central to institutions' competitive positioning in the Rome market.</w:t>
      </w:r>
    </w:p>
    <w:p>
      <w:pPr>
        <w:pStyle w:val="BodyText"/>
      </w:pPr>
      <w:r>
        <w:t xml:space="preserve">Our sales team identified Rome's unique challenges:</w:t>
      </w:r>
    </w:p>
    <w:p>
      <w:pPr>
        <w:numPr>
          <w:ilvl w:val="0"/>
          <w:numId w:val="1001"/>
        </w:numPr>
        <w:pStyle w:val="Compact"/>
      </w:pPr>
      <w:r>
        <w:t xml:space="preserve">Limited native-speaking curriculum specialists with EU educational certification</w:t>
      </w:r>
    </w:p>
    <w:p>
      <w:pPr>
        <w:numPr>
          <w:ilvl w:val="0"/>
          <w:numId w:val="1001"/>
        </w:numPr>
        <w:pStyle w:val="Compact"/>
      </w:pPr>
      <w:r>
        <w:t xml:space="preserve">Institutional need for culturally adaptive content blending Italian pedagogy with global standards</w:t>
      </w:r>
    </w:p>
    <w:p>
      <w:pPr>
        <w:numPr>
          <w:ilvl w:val="0"/>
          <w:numId w:val="1001"/>
        </w:numPr>
        <w:pStyle w:val="Compact"/>
      </w:pPr>
      <w:r>
        <w:t xml:space="preserve">Urgent demand for STEM/STEAM curriculum updates aligning with Italy's 2030 Digital Strategy</w:t>
      </w:r>
    </w:p>
    <w:p>
      <w:pPr>
        <w:pStyle w:val="FirstParagraph"/>
      </w:pPr>
      <w:r>
        <w:t xml:space="preserve">This market gap directly informed our sales strategy, making the</w:t>
      </w:r>
      <w:r>
        <w:t xml:space="preserve"> </w:t>
      </w:r>
      <w:r>
        <w:rPr>
          <w:bCs/>
          <w:b/>
        </w:rPr>
        <w:t xml:space="preserve">Italy Rome</w:t>
      </w:r>
      <w:r>
        <w:t xml:space="preserve"> </w:t>
      </w:r>
      <w:r>
        <w:t xml:space="preserve">focus critical to closing this opportunity.</w:t>
      </w:r>
    </w:p>
    <w:bookmarkEnd w:id="21"/>
    <w:bookmarkStart w:id="22" w:name="X2be607440da2fbfd1d5d554974a76b8542e324f"/>
    <w:p>
      <w:pPr>
        <w:pStyle w:val="Heading2"/>
      </w:pPr>
      <w:r>
        <w:t xml:space="preserve">III. Sales Process &amp; Client Acquisition (Italy Rome Focus)</w:t>
      </w:r>
    </w:p>
    <w:p>
      <w:pPr>
        <w:pStyle w:val="FirstParagraph"/>
      </w:pPr>
      <w:r>
        <w:t xml:space="preserve">We executed a hyper-localized sales approach targeting 12 key institutions in Rome including Roma Tre University, Liceo Classico Torquato Tasso, and the British School of Rome. The process included:</w:t>
      </w:r>
    </w:p>
    <w:p>
      <w:pPr>
        <w:numPr>
          <w:ilvl w:val="0"/>
          <w:numId w:val="1002"/>
        </w:numPr>
        <w:pStyle w:val="Compact"/>
      </w:pPr>
      <w:r>
        <w:rPr>
          <w:bCs/>
          <w:b/>
        </w:rPr>
        <w:t xml:space="preserve">Market Intelligence Phase (Weeks 1-2):</w:t>
      </w:r>
      <w:r>
        <w:t xml:space="preserve"> </w:t>
      </w:r>
      <w:r>
        <w:t xml:space="preserve">Conducted on-site interviews with 8 Roman educational directors to validate curriculum pain points.</w:t>
      </w:r>
    </w:p>
    <w:p>
      <w:pPr>
        <w:numPr>
          <w:ilvl w:val="0"/>
          <w:numId w:val="1002"/>
        </w:numPr>
        <w:pStyle w:val="Compact"/>
      </w:pPr>
      <w:r>
        <w:rPr>
          <w:bCs/>
          <w:b/>
        </w:rPr>
        <w:t xml:space="preserve">Customized Value Proposition (Weeks 3-4):</w:t>
      </w:r>
      <w:r>
        <w:t xml:space="preserve"> </w:t>
      </w:r>
      <w:r>
        <w:t xml:space="preserve">Developed a Rome-specific pitch emphasizing: "Solutions for Italian certification frameworks (MIUR), multilingual content development, and Rome's UNESCO heritage integration."</w:t>
      </w:r>
    </w:p>
    <w:p>
      <w:pPr>
        <w:numPr>
          <w:ilvl w:val="0"/>
          <w:numId w:val="1002"/>
        </w:numPr>
        <w:pStyle w:val="Compact"/>
      </w:pPr>
      <w:r>
        <w:rPr>
          <w:bCs/>
          <w:b/>
        </w:rPr>
        <w:t xml:space="preserve">Stakeholder Mapping:</w:t>
      </w:r>
      <w:r>
        <w:t xml:space="preserve"> </w:t>
      </w:r>
      <w:r>
        <w:t xml:space="preserve">Identified decision-makers across Italy's educational bureaucracy—crucial for navigating Rome's complex institutional hierarchy.</w:t>
      </w:r>
    </w:p>
    <w:p>
      <w:pPr>
        <w:pStyle w:val="FirstParagraph"/>
      </w:pPr>
      <w:r>
        <w:t xml:space="preserve">This localized strategy distinguished us from national agencies. We secured 5 signed MOUs in Rome within 18 days—a 200% increase over previous quarterly results for similar roles.</w:t>
      </w:r>
    </w:p>
    <w:bookmarkEnd w:id="22"/>
    <w:bookmarkStart w:id="23" w:name="X145b56946f18ea292709fc2d75f4f06c076228f"/>
    <w:p>
      <w:pPr>
        <w:pStyle w:val="Heading2"/>
      </w:pPr>
      <w:r>
        <w:t xml:space="preserve">IV. Candidate Placement: The Curriculum Developer Success Story</w:t>
      </w:r>
    </w:p>
    <w:p>
      <w:pPr>
        <w:pStyle w:val="FirstParagraph"/>
      </w:pPr>
      <w:r>
        <w:t xml:space="preserve">The successfully placed candidate, Dr. Elena Rossi (formerly Senior Curriculum Designer at European University Institute), exemplifies the premium profile sought for the Rome market:</w:t>
      </w:r>
    </w:p>
    <w:p>
      <w:pPr>
        <w:numPr>
          <w:ilvl w:val="0"/>
          <w:numId w:val="1003"/>
        </w:numPr>
        <w:pStyle w:val="Compact"/>
      </w:pPr>
      <w:r>
        <w:rPr>
          <w:bCs/>
          <w:b/>
        </w:rPr>
        <w:t xml:space="preserve">Italy-Specific Credentials:</w:t>
      </w:r>
      <w:r>
        <w:t xml:space="preserve"> </w:t>
      </w:r>
      <w:r>
        <w:t xml:space="preserve">MIUR certification, 5+ years developing curricula for Roman public schools</w:t>
      </w:r>
    </w:p>
    <w:p>
      <w:pPr>
        <w:numPr>
          <w:ilvl w:val="0"/>
          <w:numId w:val="1003"/>
        </w:numPr>
        <w:pStyle w:val="Compact"/>
      </w:pPr>
      <w:r>
        <w:rPr>
          <w:bCs/>
          <w:b/>
        </w:rPr>
        <w:t xml:space="preserve">Rome Market Expertise:</w:t>
      </w:r>
      <w:r>
        <w:t xml:space="preserve"> </w:t>
      </w:r>
      <w:r>
        <w:t xml:space="preserve">Designed programs integrating Colosseum historical contexts into STEM lessons (adopted by 3 Rome municipalities)</w:t>
      </w:r>
    </w:p>
    <w:p>
      <w:pPr>
        <w:numPr>
          <w:ilvl w:val="0"/>
          <w:numId w:val="1003"/>
        </w:numPr>
        <w:pStyle w:val="Compact"/>
      </w:pPr>
      <w:r>
        <w:rPr>
          <w:bCs/>
          <w:b/>
        </w:rPr>
        <w:t xml:space="preserve">Technical Alignment:</w:t>
      </w:r>
      <w:r>
        <w:t xml:space="preserve"> </w:t>
      </w:r>
      <w:r>
        <w:t xml:space="preserve">Mastery of Rome's mandatory digital platforms (e.g., SIDI) and GDPR-compliant content management</w:t>
      </w:r>
    </w:p>
    <w:p>
      <w:pPr>
        <w:pStyle w:val="FirstParagraph"/>
      </w:pPr>
      <w:r>
        <w:t xml:space="preserve">The placement was achieved in 21 days—50% faster than market average—thanks to our pre-vetted</w:t>
      </w:r>
      <w:r>
        <w:t xml:space="preserve"> </w:t>
      </w:r>
      <w:r>
        <w:rPr>
          <w:bCs/>
          <w:b/>
        </w:rPr>
        <w:t xml:space="preserve">Curriculum Developer</w:t>
      </w:r>
      <w:r>
        <w:t xml:space="preserve"> </w:t>
      </w:r>
      <w:r>
        <w:t xml:space="preserve">talent pool focused exclusively on Italian educational ecosystems. Client satisfaction scores reached 9.8/10, with Rome-based stakeholders specifically citing: "The candidate immediately understood Roman pedagogical traditions while modernizing frameworks."</w:t>
      </w:r>
    </w:p>
    <w:bookmarkEnd w:id="23"/>
    <w:bookmarkStart w:id="24" w:name="X69b4801376a0e9e190b68f071298ed95df00307"/>
    <w:p>
      <w:pPr>
        <w:pStyle w:val="Heading2"/>
      </w:pPr>
      <w:r>
        <w:t xml:space="preserve">V. Sales Performance Metrics (Italy Rome Segment)</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Role Placements in Rome (Q3)</w:t>
      </w:r>
    </w:p>
    <w:p>
      <w:pPr>
        <w:pStyle w:val="BodyText"/>
      </w:pPr>
      <w:r>
        <w:t xml:space="preserve">8</w:t>
      </w:r>
    </w:p>
    <w:p>
      <w:pPr>
        <w:pStyle w:val="BodyText"/>
      </w:pPr>
      <w:r>
        <w:t xml:space="preserve">12</w:t>
      </w:r>
    </w:p>
    <w:p>
      <w:pPr>
        <w:pStyle w:val="BodyText"/>
      </w:pPr>
      <w:r>
        <w:t xml:space="preserve">+50%</w:t>
      </w:r>
    </w:p>
    <w:p>
      <w:pPr>
        <w:pStyle w:val="BodyText"/>
      </w:pPr>
      <w:r>
        <w:t xml:space="preserve">Avg. Placement Time (Rome)</w:t>
      </w:r>
    </w:p>
    <w:p>
      <w:pPr>
        <w:pStyle w:val="BodyText"/>
      </w:pPr>
      <w:r>
        <w:t xml:space="preserve">35 days</w:t>
      </w:r>
    </w:p>
    <w:p>
      <w:pPr>
        <w:pStyle w:val="BodyText"/>
      </w:pPr>
      <w:r>
        <w:t xml:space="preserve">&lt;</w:t>
      </w:r>
    </w:p>
    <w:p>
      <w:pPr>
        <w:pStyle w:val="BodyText"/>
      </w:pPr>
      <w:r>
        <w:t xml:space="preserve">21 days</w:t>
      </w:r>
    </w:p>
    <w:p>
      <w:pPr>
        <w:pStyle w:val="BodyText"/>
      </w:pPr>
      <w:r>
        <w:t xml:space="preserve">-40%</w:t>
      </w:r>
    </w:p>
    <w:p>
      <w:pPr>
        <w:pStyle w:val="BodyText"/>
      </w:pPr>
      <w:r>
        <w:t xml:space="preserve">Client Retention Rate (Rome)</w:t>
      </w:r>
    </w:p>
    <w:p>
      <w:pPr>
        <w:pStyle w:val="BodyText"/>
      </w:pPr>
      <w:r>
        <w:t xml:space="preserve">78%93%</w:t>
      </w:r>
    </w:p>
    <w:p>
      <w:pPr>
        <w:pStyle w:val="BodyText"/>
      </w:pPr>
      <w:r>
        <w:t xml:space="preserve">Lifetime Value per Rome Client</w:t>
      </w:r>
    </w:p>
    <w:p>
      <w:pPr>
        <w:pStyle w:val="BodyText"/>
      </w:pPr>
      <w:r>
        <w:t xml:space="preserve">€42,500</w:t>
      </w:r>
    </w:p>
    <w:p>
      <w:pPr>
        <w:pStyle w:val="BodyText"/>
      </w:pPr>
      <w:r>
        <w:t xml:space="preserve">€58,600</w:t>
      </w:r>
    </w:p>
    <w:p>
      <w:pPr>
        <w:pStyle w:val="BodyText"/>
      </w:pPr>
      <w:r>
        <w:t xml:space="preserve">+37.9%</w:t>
      </w:r>
    </w:p>
    <w:p>
      <w:pPr>
        <w:pStyle w:val="BodyText"/>
      </w:pPr>
      <w:r>
        <w:t xml:space="preserve">The Rome segment generated €172,835 in direct revenue (34% of total Q3 sales), with 87% of clients requesting additional placements—confirming the strategic value of our</w:t>
      </w:r>
      <w:r>
        <w:t xml:space="preserve"> </w:t>
      </w:r>
      <w:r>
        <w:rPr>
          <w:bCs/>
          <w:b/>
        </w:rPr>
        <w:t xml:space="preserve">Curriculum Developer</w:t>
      </w:r>
      <w:r>
        <w:t xml:space="preserve"> </w:t>
      </w:r>
      <w:r>
        <w:t xml:space="preserve">specialization in the</w:t>
      </w:r>
      <w:r>
        <w:t xml:space="preserve"> </w:t>
      </w:r>
      <w:r>
        <w:rPr>
          <w:bCs/>
          <w:b/>
        </w:rPr>
        <w:t xml:space="preserve">Italy Rome</w:t>
      </w:r>
      <w:r>
        <w:t xml:space="preserve"> </w:t>
      </w:r>
      <w:r>
        <w:t xml:space="preserve">market.</w:t>
      </w:r>
    </w:p>
    <w:bookmarkEnd w:id="24"/>
    <w:bookmarkStart w:id="25" w:name="X2e20b00b3d708571d9bf8c8b989bd9c0948514f"/>
    <w:p>
      <w:pPr>
        <w:pStyle w:val="Heading2"/>
      </w:pPr>
      <w:r>
        <w:t xml:space="preserve">VI. Competitive Advantage: Why Rome Succeeded Where Others Failed</w:t>
      </w:r>
    </w:p>
    <w:p>
      <w:pPr>
        <w:pStyle w:val="FirstParagraph"/>
      </w:pPr>
      <w:r>
        <w:t xml:space="preserve">Rome's competitive landscape revealed critical gaps our sales team addressed:</w:t>
      </w:r>
    </w:p>
    <w:p>
      <w:pPr>
        <w:numPr>
          <w:ilvl w:val="0"/>
          <w:numId w:val="1004"/>
        </w:numPr>
        <w:pStyle w:val="Compact"/>
      </w:pPr>
      <w:r>
        <w:rPr>
          <w:bCs/>
          <w:b/>
        </w:rPr>
        <w:t xml:space="preserve">Cultural Misalignment:</w:t>
      </w:r>
      <w:r>
        <w:t xml:space="preserve"> </w:t>
      </w:r>
      <w:r>
        <w:t xml:space="preserve">National agencies offered candidates without understanding Rome's emphasis on Renaissance-era pedagogical traditions in modern curricula.</w:t>
      </w:r>
    </w:p>
    <w:p>
      <w:pPr>
        <w:numPr>
          <w:ilvl w:val="0"/>
          <w:numId w:val="1004"/>
        </w:numPr>
        <w:pStyle w:val="Compact"/>
      </w:pPr>
      <w:r>
        <w:rPr>
          <w:bCs/>
          <w:b/>
        </w:rPr>
        <w:t xml:space="preserve">Regulatory Blind Spots:</w:t>
      </w:r>
      <w:r>
        <w:t xml:space="preserve"> </w:t>
      </w:r>
      <w:r>
        <w:t xml:space="preserve">Competitors lacked MIUR certification expertise required for Rome institutions.</w:t>
      </w:r>
    </w:p>
    <w:p>
      <w:pPr>
        <w:numPr>
          <w:ilvl w:val="0"/>
          <w:numId w:val="1004"/>
        </w:numPr>
        <w:pStyle w:val="Compact"/>
      </w:pPr>
      <w:r>
        <w:rPr>
          <w:bCs/>
          <w:b/>
        </w:rPr>
        <w:t xml:space="preserve">Speed Deficit:</w:t>
      </w:r>
      <w:r>
        <w:t xml:space="preserve"> </w:t>
      </w:r>
      <w:r>
        <w:t xml:space="preserve">Average 45-day placement cycle versus our 21-day average in Rome—directly impacting clients' academic calendar timelines.</w:t>
      </w:r>
    </w:p>
    <w:p>
      <w:pPr>
        <w:pStyle w:val="FirstParagraph"/>
      </w:pPr>
      <w:r>
        <w:t xml:space="preserve">We overcame these through: (1) Partnering with Roma-based educational consultants, (2) Creating a dedicated Italy compliance database, and (3) Implementing Rome-specific interview rubrics measuring cultural fluency. This transformed the</w:t>
      </w:r>
      <w:r>
        <w:t xml:space="preserve"> </w:t>
      </w:r>
      <w:r>
        <w:rPr>
          <w:bCs/>
          <w:b/>
        </w:rPr>
        <w:t xml:space="preserve">Curriculum Developer</w:t>
      </w:r>
      <w:r>
        <w:t xml:space="preserve"> </w:t>
      </w:r>
      <w:r>
        <w:t xml:space="preserve">role from a cost center to a strategic asset for clients.</w:t>
      </w:r>
    </w:p>
    <w:bookmarkEnd w:id="25"/>
    <w:bookmarkStart w:id="26" w:name="Xfdd7ab843d0e7a14843c8c71d7fce107993b3d4"/>
    <w:p>
      <w:pPr>
        <w:pStyle w:val="Heading2"/>
      </w:pPr>
      <w:r>
        <w:t xml:space="preserve">VII. Strategic Recommendations for Italy Rome Expansion</w:t>
      </w:r>
    </w:p>
    <w:p>
      <w:pPr>
        <w:pStyle w:val="FirstParagraph"/>
      </w:pPr>
      <w:r>
        <w:t xml:space="preserve">Leveraging this Q3 success, we recommend:</w:t>
      </w:r>
    </w:p>
    <w:p>
      <w:pPr>
        <w:numPr>
          <w:ilvl w:val="0"/>
          <w:numId w:val="1005"/>
        </w:numPr>
        <w:pStyle w:val="Compact"/>
      </w:pPr>
      <w:r>
        <w:rPr>
          <w:bCs/>
          <w:b/>
        </w:rPr>
        <w:t xml:space="preserve">Establish Rome's First Dedicated Curriculum Developer Hub:</w:t>
      </w:r>
      <w:r>
        <w:t xml:space="preserve"> </w:t>
      </w:r>
      <w:r>
        <w:t xml:space="preserve">Allocate €150K for a local office to streamline client interactions with Italian educational authorities.</w:t>
      </w:r>
    </w:p>
    <w:p>
      <w:pPr>
        <w:numPr>
          <w:ilvl w:val="0"/>
          <w:numId w:val="1005"/>
        </w:numPr>
        <w:pStyle w:val="Compact"/>
      </w:pPr>
      <w:r>
        <w:rPr>
          <w:bCs/>
          <w:b/>
        </w:rPr>
        <w:t xml:space="preserve">Develop Rome-Specific Certification Pathways:</w:t>
      </w:r>
      <w:r>
        <w:t xml:space="preserve"> </w:t>
      </w:r>
      <w:r>
        <w:t xml:space="preserve">Partner with Università La Sapienza to create MIUR-aligned training modules, capturing 30% of Rome's curriculum talent pipeline.</w:t>
      </w:r>
    </w:p>
    <w:p>
      <w:pPr>
        <w:numPr>
          <w:ilvl w:val="0"/>
          <w:numId w:val="1005"/>
        </w:numPr>
        <w:pStyle w:val="Compact"/>
      </w:pPr>
      <w:r>
        <w:rPr>
          <w:bCs/>
          <w:b/>
        </w:rPr>
        <w:t xml:space="preserve">Prioritize STEM Curriculum Expansion:</w:t>
      </w:r>
      <w:r>
        <w:t xml:space="preserve"> </w:t>
      </w:r>
      <w:r>
        <w:t xml:space="preserve">68% of Roman institutions now require tech-integrated curricula—positioning us as the market leader for this high-demand sub-sector.</w:t>
      </w:r>
    </w:p>
    <w:bookmarkEnd w:id="26"/>
    <w:bookmarkStart w:id="27" w:name="viii.-conclusion-the-rome-imperative"/>
    <w:p>
      <w:pPr>
        <w:pStyle w:val="Heading2"/>
      </w:pPr>
      <w:r>
        <w:t xml:space="preserve">VIII. Conclusion: The Rome Imperative</w:t>
      </w:r>
    </w:p>
    <w:p>
      <w:pPr>
        <w:pStyle w:val="FirstParagraph"/>
      </w:pPr>
      <w:r>
        <w:t xml:space="preserve">This sales report confirms that specializing in the</w:t>
      </w:r>
      <w:r>
        <w:t xml:space="preserve"> </w:t>
      </w:r>
      <w:r>
        <w:rPr>
          <w:bCs/>
          <w:b/>
        </w:rPr>
        <w:t xml:space="preserve">Italy Rome</w:t>
      </w:r>
      <w:r>
        <w:t xml:space="preserve"> </w:t>
      </w:r>
      <w:r>
        <w:t xml:space="preserve">market is not merely beneficial—it's essential for leadership in educational recruitment. The successful placement of our premium</w:t>
      </w:r>
      <w:r>
        <w:t xml:space="preserve"> </w:t>
      </w:r>
      <w:r>
        <w:rPr>
          <w:bCs/>
          <w:b/>
        </w:rPr>
        <w:t xml:space="preserve">Curriculum Developer</w:t>
      </w:r>
      <w:r>
        <w:t xml:space="preserve">, delivering immediate value to Roman institutions, demonstrates how hyper-local expertise drives exceptional sales performance. As Italy continues its national education digitization push, Rome will remain the epicenter for high-impact curriculum innovation. Our team's ability to marry cultural intelligence with technical recruitment excellence has positioned us as the undisputed partner for</w:t>
      </w:r>
      <w:r>
        <w:t xml:space="preserve"> </w:t>
      </w:r>
      <w:r>
        <w:rPr>
          <w:bCs/>
          <w:b/>
        </w:rPr>
        <w:t xml:space="preserve">Curriculum Developer</w:t>
      </w:r>
      <w:r>
        <w:t xml:space="preserve"> </w:t>
      </w:r>
      <w:r>
        <w:t xml:space="preserve">placements across</w:t>
      </w:r>
      <w:r>
        <w:t xml:space="preserve"> </w:t>
      </w:r>
      <w:r>
        <w:rPr>
          <w:bCs/>
          <w:b/>
        </w:rPr>
        <w:t xml:space="preserve">Italy Rome</w:t>
      </w:r>
      <w:r>
        <w:t xml:space="preserve">. We project a 45% year-over-year revenue increase in this segment, cementing our market leadership.</w:t>
      </w:r>
    </w:p>
    <w:p>
      <w:pPr>
        <w:pStyle w:val="BodyText"/>
      </w:pPr>
      <w:r>
        <w:rPr>
          <w:iCs/>
          <w:i/>
        </w:rPr>
        <w:t xml:space="preserve">"Rome doesn't just need curriculum developers—they need Roman-educated curriculum developers. Our sales strategy understood that distinction." - Marco Rossi, Senior Sales Director (Italy Rome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Position - Italy Rome Market</dc:title>
  <dc:creator/>
  <dc:language>en</dc:language>
  <cp:keywords/>
  <dcterms:created xsi:type="dcterms:W3CDTF">2026-07-17T07:18:06Z</dcterms:created>
  <dcterms:modified xsi:type="dcterms:W3CDTF">2026-07-17T07:18:06Z</dcterms:modified>
</cp:coreProperties>
</file>

<file path=docProps/custom.xml><?xml version="1.0" encoding="utf-8"?>
<Properties xmlns="http://schemas.openxmlformats.org/officeDocument/2006/custom-properties" xmlns:vt="http://schemas.openxmlformats.org/officeDocument/2006/docPropsVTypes"/>
</file>