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Curriculum</w:t>
      </w:r>
      <w:r>
        <w:t xml:space="preserve"> </w:t>
      </w:r>
      <w:r>
        <w:t xml:space="preserve">Developer</w:t>
      </w:r>
      <w:r>
        <w:t xml:space="preserve"> </w:t>
      </w:r>
      <w:r>
        <w:t xml:space="preserve">Sales</w:t>
      </w:r>
      <w:r>
        <w:t xml:space="preserve"> </w:t>
      </w:r>
      <w:r>
        <w:t xml:space="preserve">Report</w:t>
      </w:r>
    </w:p>
    <w:bookmarkStart w:id="26" w:name="X0c8d40702c0b1118595784b10a6afd03c5c7ce3"/>
    <w:p>
      <w:pPr>
        <w:pStyle w:val="Heading1"/>
      </w:pPr>
      <w:r>
        <w:t xml:space="preserve">Sales Report: Curriculum Developer Performance in Japan Osaka Market (Q3-Q4 2023)</w:t>
      </w:r>
    </w:p>
    <w:p>
      <w:pPr>
        <w:pStyle w:val="FirstParagraph"/>
      </w:pPr>
      <w:r>
        <w:t xml:space="preserve">This comprehensive Sales Report details the strategic performance of our Curriculum Developer team operating within the dynamic educational landscape of Japan Osaka. As a pivotal force driving market penetration and client acquisition, this report underscores how our dedicated Curriculum Developers have transformed educational offerings in one of Asia's most sophisticated metropolitan hubs. The data presented here validates that investing in specialized curriculum development has become non-negotiable for competitive success in Osaka's education sector.</w:t>
      </w:r>
    </w:p>
    <w:bookmarkStart w:id="20" w:name="X7ab5d91962216a467f1c4cb20c2876a07712900"/>
    <w:p>
      <w:pPr>
        <w:pStyle w:val="Heading2"/>
      </w:pPr>
      <w:r>
        <w:t xml:space="preserve">Market Context: Why Osaka Demands Excellence in Curriculum Development</w:t>
      </w:r>
    </w:p>
    <w:p>
      <w:pPr>
        <w:pStyle w:val="FirstParagraph"/>
      </w:pPr>
      <w:r>
        <w:t xml:space="preserve">Osaka, Japan's third-largest city and economic powerhouse, represents a unique market where educational innovation directly impacts business growth. With over 1,800 schools (including international institutions like Osaka International University and Kansai Gaidai) and a burgeoning demand for English language proficiency among corporate professionals, the need for culturally attuned curricula has never been more acute. Our Sales Report confirms that 78% of Osaka-based educational institutions now prioritize customized curriculum solutions over off-the-shelf products – making the Curriculum Developer role central to our regional strategy.</w:t>
      </w:r>
    </w:p>
    <w:p>
      <w:pPr>
        <w:pStyle w:val="BodyText"/>
      </w:pPr>
      <w:r>
        <w:rPr>
          <w:bCs/>
          <w:b/>
        </w:rPr>
        <w:t xml:space="preserve">Key Insight:</w:t>
      </w:r>
      <w:r>
        <w:t xml:space="preserve"> </w:t>
      </w:r>
      <w:r>
        <w:t xml:space="preserve">In Japan Osaka, successful curriculum development isn't merely about content delivery – it's about bridging cultural communication gaps. A Curriculum Developer who understands Osaka's unique educational ethos (emphasizing discipline alongside innovation) achieves 3.2x higher client retention rates than generic vendors.</w:t>
      </w:r>
    </w:p>
    <w:bookmarkEnd w:id="20"/>
    <w:bookmarkStart w:id="21" w:name="Xa0c568305ac5c5a9d2dc19d8272614a6bb504b3"/>
    <w:p>
      <w:pPr>
        <w:pStyle w:val="Heading2"/>
      </w:pPr>
      <w:r>
        <w:t xml:space="preserve">Curriculum Developer Sales Performance: Quantifiable Success</w:t>
      </w:r>
    </w:p>
    <w:p>
      <w:pPr>
        <w:pStyle w:val="FirstParagraph"/>
      </w:pPr>
      <w:r>
        <w:t xml:space="preserve">This Sales Report reveals exceptional traction from our Osaka-based Curriculum Developers. Through targeted workshops at Osaka's prestigious educational summits (including the Osaka International Education Expo), our team secured 47 new enterprise contracts in Q3 alone – a 65% YoY increase. Notable achievements include:</w:t>
      </w:r>
    </w:p>
    <w:p>
      <w:pPr>
        <w:numPr>
          <w:ilvl w:val="0"/>
          <w:numId w:val="1001"/>
        </w:numPr>
        <w:pStyle w:val="Compact"/>
      </w:pPr>
      <w:r>
        <w:rPr>
          <w:bCs/>
          <w:b/>
        </w:rPr>
        <w:t xml:space="preserve">Osaka Municipal School System Partnership:</w:t>
      </w:r>
      <w:r>
        <w:t xml:space="preserve"> </w:t>
      </w:r>
      <w:r>
        <w:t xml:space="preserve">A bespoke STEM curriculum co-developed by our Curriculum Developer achieved 94% teacher satisfaction in pilot programs across 32 Osaka public schools.</w:t>
      </w:r>
    </w:p>
    <w:p>
      <w:pPr>
        <w:numPr>
          <w:ilvl w:val="0"/>
          <w:numId w:val="1001"/>
        </w:numPr>
        <w:pStyle w:val="Compact"/>
      </w:pPr>
      <w:r>
        <w:rPr>
          <w:bCs/>
          <w:b/>
        </w:rPr>
        <w:t xml:space="preserve">Cross-Industry Expansion:</w:t>
      </w:r>
      <w:r>
        <w:t xml:space="preserve"> </w:t>
      </w:r>
      <w:r>
        <w:t xml:space="preserve">Custom language modules developed for Osaka's manufacturing giants (e.g., Panasonic, Sharp) generated ¥18.7M in Q4 revenue – directly attributed to our Curriculum Developer's industry-specific approach.</w:t>
      </w:r>
    </w:p>
    <w:p>
      <w:pPr>
        <w:numPr>
          <w:ilvl w:val="0"/>
          <w:numId w:val="1001"/>
        </w:numPr>
        <w:pStyle w:val="Compact"/>
      </w:pPr>
      <w:r>
        <w:rPr>
          <w:bCs/>
          <w:b/>
        </w:rPr>
        <w:t xml:space="preserve">Client Acquisition Rate:</w:t>
      </w:r>
      <w:r>
        <w:t xml:space="preserve"> </w:t>
      </w:r>
      <w:r>
        <w:t xml:space="preserve">Osaka-based Curriculum Developers converted 53% of discovery meetings into contracts – surpassing the global average by 29 percentage points.</w:t>
      </w:r>
    </w:p>
    <w:p>
      <w:pPr>
        <w:pStyle w:val="FirstParagraph"/>
      </w:pPr>
      <w:r>
        <w:t xml:space="preserve">The data unequivocally demonstrates that specialized Curriculum Developer expertise is the primary driver of our Japan Osaka sales velocity. Where generic vendors struggle with cultural misalignment, our team's nuanced understanding of Osaka's education framework (including adherence to Ministry of Education guidelines) creates immediate credibility.</w:t>
      </w:r>
    </w:p>
    <w:bookmarkEnd w:id="21"/>
    <w:bookmarkStart w:id="22" w:name="X0cf01f7c760fd31f631e6130ad6a7bc17ba8cd3"/>
    <w:p>
      <w:pPr>
        <w:pStyle w:val="Heading2"/>
      </w:pPr>
      <w:r>
        <w:t xml:space="preserve">Strategic Integration: Curriculum Developer as Sales Catalyst</w:t>
      </w:r>
    </w:p>
    <w:p>
      <w:pPr>
        <w:pStyle w:val="FirstParagraph"/>
      </w:pPr>
      <w:r>
        <w:t xml:space="preserve">Our Japan Osaka market strategy fundamentally repositioned the Curriculum Developer from a content role to a revenue engine. This Sales Report details how we integrated developers into sales cycles:</w:t>
      </w:r>
    </w:p>
    <w:p>
      <w:pPr>
        <w:pStyle w:val="BodyText"/>
      </w:pPr>
      <w:r>
        <w:rPr>
          <w:bCs/>
          <w:b/>
        </w:rPr>
        <w:t xml:space="preserve">Proven Model:</w:t>
      </w:r>
      <w:r>
        <w:t xml:space="preserve"> </w:t>
      </w:r>
      <w:r>
        <w:t xml:space="preserve">Curriculum Developers co-lead client discovery sessions with account managers. In Osaka, this approach reduced sales cycles by 40% and increased average contract value by 37%. For example, a Curriculum Developer's understanding of Osaka's "kobetsu gakushū" (individualized learning) standards enabled a premium pricing strategy for personalized curricula.</w:t>
      </w:r>
    </w:p>
    <w:p>
      <w:pPr>
        <w:pStyle w:val="BodyText"/>
      </w:pPr>
      <w:r>
        <w:t xml:space="preserve">Crucially, our developers leverage local Osaka networks – including partnerships with institutions like Kansai University and Osaka Chamber of Commerce – to secure referrals. This relationship-centric model generated 62% of new leads in Q4, directly proving that cultural fluency drives sales efficiency in Japan's business ecosystem.</w:t>
      </w:r>
    </w:p>
    <w:bookmarkEnd w:id="22"/>
    <w:bookmarkStart w:id="23" w:name="overcoming-osaka-specific-challenges"/>
    <w:p>
      <w:pPr>
        <w:pStyle w:val="Heading2"/>
      </w:pPr>
      <w:r>
        <w:t xml:space="preserve">Overcoming Osaka-Specific Challenges</w:t>
      </w:r>
    </w:p>
    <w:p>
      <w:pPr>
        <w:pStyle w:val="FirstParagraph"/>
      </w:pPr>
      <w:r>
        <w:t xml:space="preserve">Operating as a Curriculum Developer in Japan Osaka presents unique hurdles our Sales Report documents with transparency:</w:t>
      </w:r>
    </w:p>
    <w:p>
      <w:pPr>
        <w:numPr>
          <w:ilvl w:val="0"/>
          <w:numId w:val="1002"/>
        </w:numPr>
        <w:pStyle w:val="Compact"/>
      </w:pPr>
      <w:r>
        <w:rPr>
          <w:bCs/>
          <w:b/>
        </w:rPr>
        <w:t xml:space="preserve">Cultural Nuances:</w:t>
      </w:r>
      <w:r>
        <w:t xml:space="preserve"> </w:t>
      </w:r>
      <w:r>
        <w:t xml:space="preserve">Initial resistance from Osaka educators due to unfamiliarity with Western curriculum models. Our response: Curriculum Developers conducted "culture immersion" workshops at Osaka Shinkansen stations (symbolizing regional connectivity) to build trust.</w:t>
      </w:r>
    </w:p>
    <w:p>
      <w:pPr>
        <w:numPr>
          <w:ilvl w:val="0"/>
          <w:numId w:val="1002"/>
        </w:numPr>
        <w:pStyle w:val="Compact"/>
      </w:pPr>
      <w:r>
        <w:rPr>
          <w:bCs/>
          <w:b/>
        </w:rPr>
        <w:t xml:space="preserve">Regulatory Compliance:</w:t>
      </w:r>
      <w:r>
        <w:t xml:space="preserve"> </w:t>
      </w:r>
      <w:r>
        <w:t xml:space="preserve">Navigating Osaka's strict educational certification requirements. Solution: Dedicated Curriculum Developer team members certified by Osaka Prefecture Education Board, accelerating approval timelines by 50%.</w:t>
      </w:r>
    </w:p>
    <w:p>
      <w:pPr>
        <w:numPr>
          <w:ilvl w:val="0"/>
          <w:numId w:val="1002"/>
        </w:numPr>
        <w:pStyle w:val="Compact"/>
      </w:pPr>
      <w:r>
        <w:rPr>
          <w:bCs/>
          <w:b/>
        </w:rPr>
        <w:t xml:space="preserve">Competition:</w:t>
      </w:r>
      <w:r>
        <w:t xml:space="preserve"> </w:t>
      </w:r>
      <w:r>
        <w:t xml:space="preserve">Local vendors offering cheaper but inferior content. Countermeasure: Curriculum Developers showcased data-driven results (e.g., Osaka high school students using our curriculum achieved 22% higher national exam scores).</w:t>
      </w:r>
    </w:p>
    <w:p>
      <w:pPr>
        <w:pStyle w:val="FirstParagraph"/>
      </w:pPr>
      <w:r>
        <w:t xml:space="preserve">These challenges were overcome not through price competition, but by demonstrating how specialized Curriculum Developer expertise delivers measurable ROI – a critical differentiator in Japan's value-driven market.</w:t>
      </w:r>
    </w:p>
    <w:bookmarkEnd w:id="23"/>
    <w:bookmarkStart w:id="24" w:name="future-growth-strategy-for-japan-osaka"/>
    <w:p>
      <w:pPr>
        <w:pStyle w:val="Heading2"/>
      </w:pPr>
      <w:r>
        <w:t xml:space="preserve">Future Growth Strategy for Japan Osaka</w:t>
      </w:r>
    </w:p>
    <w:p>
      <w:pPr>
        <w:pStyle w:val="FirstParagraph"/>
      </w:pPr>
      <w:r>
        <w:t xml:space="preserve">This Sales Report concludes with our accelerated roadmap for Osaka, centered on Curriculum Developer expansion:</w:t>
      </w:r>
    </w:p>
    <w:p>
      <w:pPr>
        <w:numPr>
          <w:ilvl w:val="0"/>
          <w:numId w:val="1003"/>
        </w:numPr>
        <w:pStyle w:val="Compact"/>
      </w:pPr>
      <w:r>
        <w:rPr>
          <w:bCs/>
          <w:b/>
        </w:rPr>
        <w:t xml:space="preserve">Osaka Curriculum Innovation Hub:</w:t>
      </w:r>
      <w:r>
        <w:t xml:space="preserve"> </w:t>
      </w:r>
      <w:r>
        <w:t xml:space="preserve">Establishing a physical development center in Namba, Osaka – staffed entirely by local Curriculum Developers. This will reduce client onboarding time to under 72 hours.</w:t>
      </w:r>
    </w:p>
    <w:p>
      <w:pPr>
        <w:numPr>
          <w:ilvl w:val="0"/>
          <w:numId w:val="1003"/>
        </w:numPr>
        <w:pStyle w:val="Compact"/>
      </w:pPr>
      <w:r>
        <w:rPr>
          <w:bCs/>
          <w:b/>
        </w:rPr>
        <w:t xml:space="preserve">Cultural Intelligence Training:</w:t>
      </w:r>
      <w:r>
        <w:t xml:space="preserve"> </w:t>
      </w:r>
      <w:r>
        <w:t xml:space="preserve">Mandatory programs for all Curriculum Developers focusing on Osaka's business etiquette (e.g., "Osaka-ryō" communication style) and educational philosophies.</w:t>
      </w:r>
    </w:p>
    <w:p>
      <w:pPr>
        <w:numPr>
          <w:ilvl w:val="0"/>
          <w:numId w:val="1003"/>
        </w:numPr>
        <w:pStyle w:val="Compact"/>
      </w:pPr>
      <w:r>
        <w:rPr>
          <w:bCs/>
          <w:b/>
        </w:rPr>
        <w:t xml:space="preserve">Sales Developer Certification:</w:t>
      </w:r>
      <w:r>
        <w:t xml:space="preserve"> </w:t>
      </w:r>
      <w:r>
        <w:t xml:space="preserve">Integrating sales metrics into Curriculum Developer KPIs to ensure revenue accountability. Target: 20% YoY growth in client acquisition through developer-led initiatives.</w:t>
      </w:r>
    </w:p>
    <w:p>
      <w:pPr>
        <w:pStyle w:val="FirstParagraph"/>
      </w:pPr>
      <w:r>
        <w:t xml:space="preserve">The Japan Osaka market demands more than generic educational solutions – it requires curriculum development rooted in local context. Our Sales Report confirms that investing in expert Curriculum Developers isn't just strategic; it's the only path to sustainable market dominance. With Osaka's education sector projected to grow 8.3% annually (per Japan Ministry of Education data), our Curriculum Developer strategy positions us for exponential revenue growth while delivering genuine value to Osaka's educational ecosystem.</w:t>
      </w:r>
    </w:p>
    <w:bookmarkEnd w:id="24"/>
    <w:bookmarkStart w:id="25" w:name="X1038f50bea53d29998a94f6e6399f24e3c71ff5"/>
    <w:p>
      <w:pPr>
        <w:pStyle w:val="Heading2"/>
      </w:pPr>
      <w:r>
        <w:t xml:space="preserve">Conclusion: The Curricular Imperative in Osaka</w:t>
      </w:r>
    </w:p>
    <w:p>
      <w:pPr>
        <w:pStyle w:val="FirstParagraph"/>
      </w:pPr>
      <w:r>
        <w:t xml:space="preserve">This Sales Report leaves no doubt that the Curriculum Developer role is the linchpin of our Japan Osaka success story. In a region where education quality directly correlates with economic competitiveness, our developers have transformed from content creators into trusted advisors who drive measurable sales outcomes. As Osaka continues to position itself as Asia's innovation gateway, our investment in localized curriculum development – executed by culturally fluent Curriculum Developers – will remain the cornerstone of revenue growth.</w:t>
      </w:r>
    </w:p>
    <w:p>
      <w:pPr>
        <w:pStyle w:val="BodyText"/>
      </w:pPr>
      <w:r>
        <w:t xml:space="preserve">Recommendation: Allocate 25% of Japan Osaka regional budget exclusively to Curriculum Developer capacity building. The data from this Sales Report proves that every yen invested here generates ¥7.30 in incremental revenue through higher conversion rates and premium pricing power. For the future of education commerce in Japan Osaka, there is no alternative path to success.</w:t>
      </w:r>
    </w:p>
    <w:bookmarkEnd w:id="25"/>
    <w:p>
      <w:pPr>
        <w:pStyle w:val="BodyText"/>
      </w:pPr>
      <w:r>
        <w:t xml:space="preserve">Sales Report Prepared By: Global Education Solutions – Japan Division</w:t>
      </w:r>
    </w:p>
    <w:p>
      <w:pPr>
        <w:pStyle w:val="BodyText"/>
      </w:pPr>
      <w:r>
        <w:t xml:space="preserve">Date: October 26, 2023 | Confidential for Internal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Curriculum Developer Sales Report</dc:title>
  <dc:creator/>
  <dc:language>en</dc:language>
  <cp:keywords/>
  <dcterms:created xsi:type="dcterms:W3CDTF">2026-07-18T02:33:43Z</dcterms:created>
  <dcterms:modified xsi:type="dcterms:W3CDTF">2026-07-18T02:33:43Z</dcterms:modified>
</cp:coreProperties>
</file>

<file path=docProps/custom.xml><?xml version="1.0" encoding="utf-8"?>
<Properties xmlns="http://schemas.openxmlformats.org/officeDocument/2006/custom-properties" xmlns:vt="http://schemas.openxmlformats.org/officeDocument/2006/docPropsVTypes"/>
</file>