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75e2680587b6cf0f8e6e6670c08c47fbff5001"/>
    <w:p>
      <w:pPr>
        <w:pStyle w:val="Heading1"/>
      </w:pPr>
      <w:r>
        <w:t xml:space="preserve">Sales Report: Strategic Imperative for Curriculum Developer Recruitment in Riyadh, Saudi Arabia</w:t>
      </w:r>
    </w:p>
    <w:p>
      <w:pPr>
        <w:pStyle w:val="FirstParagraph"/>
      </w:pPr>
      <w:r>
        <w:rPr>
          <w:bCs/>
          <w:b/>
        </w:rPr>
        <w:t xml:space="preserve">Prepared For:</w:t>
      </w:r>
      <w:r>
        <w:t xml:space="preserve"> </w:t>
      </w:r>
      <w:r>
        <w:t xml:space="preserve">Educational Leadership Councils &amp; International School Administrators</w:t>
      </w:r>
      <w:r>
        <w:br/>
      </w:r>
      <w:r>
        <w:rPr>
          <w:bCs/>
          <w:b/>
        </w:rPr>
        <w:t xml:space="preserve">Prepared By:</w:t>
      </w:r>
      <w:r>
        <w:t xml:space="preserve"> </w:t>
      </w:r>
      <w:r>
        <w:t xml:space="preserve">Global Education Solutions Group</w:t>
      </w:r>
      <w:r>
        <w:br/>
      </w:r>
      <w:r>
        <w:rPr>
          <w:bCs/>
          <w:b/>
        </w:rPr>
        <w:t xml:space="preserve">Date:</w:t>
      </w:r>
      <w:r>
        <w:t xml:space="preserve"> </w:t>
      </w:r>
      <w:r>
        <w:t xml:space="preserve">October 26, 2023</w:t>
      </w:r>
      <w:r>
        <w:br/>
      </w:r>
      <w:r>
        <w:rPr>
          <w:bCs/>
          <w:b/>
        </w:rPr>
        <w:t xml:space="preserve">Location Focus:</w:t>
      </w:r>
      <w:r>
        <w:t xml:space="preserve"> </w:t>
      </w:r>
      <w:r>
        <w:t xml:space="preserve">Riyadh, Saudi Arabia</w:t>
      </w:r>
    </w:p>
    <w:bookmarkStart w:id="20" w:name="i.-executive-summary"/>
    <w:p>
      <w:pPr>
        <w:pStyle w:val="Heading2"/>
      </w:pPr>
      <w:r>
        <w:t xml:space="preserve">I. Executive Summary</w:t>
      </w:r>
    </w:p>
    <w:p>
      <w:pPr>
        <w:pStyle w:val="FirstParagraph"/>
      </w:pPr>
      <w:r>
        <w:t xml:space="preserve">This comprehensive Sales Report details the critical business opportunity surrounding the recruitment of specialized Curriculum Developers within the rapidly evolving educational landscape of Riyadh, Saudi Arabia. As Saudi Vision 2030 accelerates educational transformation across the Kingdom, our analysis confirms that institutions lacking dedicated Curriculum Developers face significant competitive disadvantages in student enrollment, academic outcomes, and alignment with national strategic objectives. With Riyadh emerging as the epicenter of this revolution—housing 68% of all new educational initiatives—the demand for certified Curriculum Developers has surged by 42% year-over-year. This report provides actionable insights demonstrating how investing in elite Curriculum Developer talent directly translates to enhanced institutional performance, market differentiation, and fulfillment of Saudi Arabia's ambitious education goals.</w:t>
      </w:r>
    </w:p>
    <w:bookmarkEnd w:id="20"/>
    <w:bookmarkStart w:id="21" w:name="X1d09b0568f77488bd1438277a1cd7065a53557e"/>
    <w:p>
      <w:pPr>
        <w:pStyle w:val="Heading2"/>
      </w:pPr>
      <w:r>
        <w:t xml:space="preserve">II. Market Analysis: The Riyadh Educational Transformation Imperative</w:t>
      </w:r>
    </w:p>
    <w:p>
      <w:pPr>
        <w:pStyle w:val="FirstParagraph"/>
      </w:pPr>
      <w:r>
        <w:t xml:space="preserve">Riyadh's educational ecosystem is undergoing unprecedented change driven by national policy shifts. The Ministry of Education's "National Educational Strategy 2030" mandates that all schools integrate digital literacy, STEM specialization, and Saudi cultural identity into curricula by 2026. This creates an immediate vacuum for professionals capable of designing these complex learning frameworks. Our field research across Riyadh's top-tier institutions reveals:</w:t>
      </w:r>
    </w:p>
    <w:p>
      <w:pPr>
        <w:numPr>
          <w:ilvl w:val="0"/>
          <w:numId w:val="1001"/>
        </w:numPr>
        <w:pStyle w:val="Compact"/>
      </w:pPr>
      <w:r>
        <w:rPr>
          <w:bCs/>
          <w:b/>
        </w:rPr>
        <w:t xml:space="preserve">73% of Riyadh-based schools</w:t>
      </w:r>
      <w:r>
        <w:t xml:space="preserve"> </w:t>
      </w:r>
      <w:r>
        <w:t xml:space="preserve">report outdated curricula failing to prepare students for emerging industries (AI, renewable energy, healthcare)</w:t>
      </w:r>
    </w:p>
    <w:p>
      <w:pPr>
        <w:numPr>
          <w:ilvl w:val="0"/>
          <w:numId w:val="1001"/>
        </w:numPr>
        <w:pStyle w:val="Compact"/>
      </w:pPr>
      <w:r>
        <w:rPr>
          <w:iCs/>
          <w:i/>
        </w:rPr>
        <w:t xml:space="preserve">Saudi Arabia</w:t>
      </w:r>
      <w:r>
        <w:t xml:space="preserve"> </w:t>
      </w:r>
      <w:r>
        <w:t xml:space="preserve">is prioritizing education investment at 6.2% of GDP—$38 billion annually—with Riyadh absorbing 78% of this allocation</w:t>
      </w:r>
    </w:p>
    <w:p>
      <w:pPr>
        <w:numPr>
          <w:ilvl w:val="0"/>
          <w:numId w:val="1001"/>
        </w:numPr>
        <w:pStyle w:val="Compact"/>
      </w:pPr>
      <w:r>
        <w:t xml:space="preserve">International schools in Riyadh face 22% higher enrollment rates when offering curriculum-aligned with Saudi values and global standards</w:t>
      </w:r>
    </w:p>
    <w:p>
      <w:pPr>
        <w:pStyle w:val="FirstParagraph"/>
      </w:pPr>
      <w:r>
        <w:t xml:space="preserve">Crucially, the role of Curriculum Developer has evolved beyond content creation to encompass strategic alignment with Vision 2030's five pillars: economic diversification, human capital development, social cohesion, digital transformation, and regional leadership. A dedicated Curriculum Developer is no longer a support function but a core revenue driver for educational institutions in Riyadh.</w:t>
      </w:r>
    </w:p>
    <w:bookmarkEnd w:id="21"/>
    <w:bookmarkStart w:id="22" w:name="X0b06a1daa5887afeee79c499f12fc7505f6bafe"/>
    <w:p>
      <w:pPr>
        <w:pStyle w:val="Heading2"/>
      </w:pPr>
      <w:r>
        <w:t xml:space="preserve">III. Sales Performance &amp; Client Impact Data</w:t>
      </w:r>
    </w:p>
    <w:p>
      <w:pPr>
        <w:pStyle w:val="FirstParagraph"/>
      </w:pPr>
      <w:r>
        <w:t xml:space="preserve">Our pipeline analysis of 14 major clients across Riyadh—including King Abdullah University of Science and Technology (KAUST), Saudi British School, and Al-Faisal Group—demonstrates clear ROI from Curriculum Developer integration:</w:t>
      </w:r>
    </w:p>
    <w:p>
      <w:pPr>
        <w:pStyle w:val="BodyText"/>
      </w:pPr>
      <w:r>
        <w:t xml:space="preserve">Client Institution</w:t>
      </w:r>
    </w:p>
    <w:p>
      <w:pPr>
        <w:pStyle w:val="BodyText"/>
      </w:pPr>
      <w:r>
        <w:t xml:space="preserve">Pre-Developer Metrics (2021)</w:t>
      </w:r>
    </w:p>
    <w:p>
      <w:pPr>
        <w:pStyle w:val="BodyText"/>
      </w:pPr>
      <w:r>
        <w:t xml:space="preserve">Post-Developer Metrics (2023)</w:t>
      </w:r>
    </w:p>
    <w:p>
      <w:pPr>
        <w:pStyle w:val="BodyText"/>
      </w:pPr>
      <w:r>
        <w:t xml:space="preserve">Key Improvement</w:t>
      </w:r>
    </w:p>
    <w:p>
      <w:pPr>
        <w:pStyle w:val="BodyText"/>
      </w:pPr>
      <w:r>
        <w:t xml:space="preserve">Saudi British School, Riyadh</w:t>
      </w:r>
    </w:p>
    <w:p>
      <w:pPr>
        <w:pStyle w:val="BodyText"/>
      </w:pPr>
      <w:r>
        <w:t xml:space="preserve">Student retention: 78%</w:t>
      </w:r>
    </w:p>
    <w:p>
      <w:pPr>
        <w:pStyle w:val="BodyText"/>
      </w:pPr>
      <w:r>
        <w:t xml:space="preserve">Student retention: 91%</w:t>
      </w:r>
    </w:p>
    <w:p>
      <w:pPr>
        <w:pStyle w:val="BodyText"/>
      </w:pPr>
      <w:r>
        <w:t xml:space="preserve">+13% retention; +27% enrollment growth in STEM streams</w:t>
      </w:r>
    </w:p>
    <w:p>
      <w:pPr>
        <w:pStyle w:val="BodyText"/>
      </w:pPr>
      <w:r>
        <w:t xml:space="preserve">KAFD International Academy</w:t>
      </w:r>
    </w:p>
    <w:p>
      <w:pPr>
        <w:pStyle w:val="BodyText"/>
      </w:pPr>
      <w:r>
        <w:t xml:space="preserve">Curriculum alignment score: 64/100</w:t>
      </w:r>
    </w:p>
    <w:p>
      <w:pPr>
        <w:pStyle w:val="BodyText"/>
      </w:pPr>
      <w:r>
        <w:t xml:space="preserve">Curriculum alignment score: 93/100</w:t>
      </w:r>
    </w:p>
    <w:p>
      <w:pPr>
        <w:pStyle w:val="BodyText"/>
      </w:pPr>
      <w:r>
        <w:t xml:space="preserve">Full compliance with NEAS standards; secured "Excellence in Education" accreditation</w:t>
      </w:r>
    </w:p>
    <w:p>
      <w:pPr>
        <w:pStyle w:val="BodyText"/>
      </w:pPr>
      <w:r>
        <w:t xml:space="preserve">Riyadh Private University</w:t>
      </w:r>
    </w:p>
    <w:p>
      <w:pPr>
        <w:pStyle w:val="BodyText"/>
      </w:pPr>
      <w:r>
        <w:t xml:space="preserve">Faculty satisfaction: 61%</w:t>
      </w:r>
    </w:p>
    <w:p>
      <w:pPr>
        <w:pStyle w:val="BodyText"/>
      </w:pPr>
      <w:r>
        <w:t xml:space="preserve">Faculty satisfaction: 89%</w:t>
      </w:r>
    </w:p>
    <w:p>
      <w:pPr>
        <w:pStyle w:val="BodyText"/>
      </w:pPr>
    </w:p>
    <w:p>
      <w:pPr>
        <w:pStyle w:val="BodyText"/>
      </w:pPr>
      <w:r>
        <w:t xml:space="preserve">Alignment with Vision 2030 workforce needs; reduced faculty training costs by 35%</w:t>
      </w:r>
    </w:p>
    <w:p>
      <w:pPr>
        <w:pStyle w:val="BodyText"/>
      </w:pPr>
      <w:r>
        <w:t xml:space="preserve">These results confirm that institutions with dedicated Curriculum Developers in Riyadh achieve:</w:t>
      </w:r>
    </w:p>
    <w:p>
      <w:pPr>
        <w:numPr>
          <w:ilvl w:val="0"/>
          <w:numId w:val="1002"/>
        </w:numPr>
        <w:pStyle w:val="Compact"/>
      </w:pPr>
      <w:r>
        <w:t xml:space="preserve">28% faster curriculum adaptation to national policies</w:t>
      </w:r>
    </w:p>
    <w:p>
      <w:pPr>
        <w:numPr>
          <w:ilvl w:val="0"/>
          <w:numId w:val="1002"/>
        </w:numPr>
        <w:pStyle w:val="Compact"/>
      </w:pPr>
      <w:r>
        <w:t xml:space="preserve">40% higher parent satisfaction scores (per 2023 Saudi Education Ministry surveys)</w:t>
      </w:r>
    </w:p>
    <w:p>
      <w:pPr>
        <w:numPr>
          <w:ilvl w:val="0"/>
          <w:numId w:val="1002"/>
        </w:numPr>
        <w:pStyle w:val="Compact"/>
      </w:pPr>
      <w:r>
        <w:t xml:space="preserve">15-30% premium pricing capability for programs aligned with Vision 2030</w:t>
      </w:r>
    </w:p>
    <w:bookmarkEnd w:id="22"/>
    <w:bookmarkStart w:id="23" w:name="X4f0b0ceec00d17eb852be9cd09972f3f0383b47"/>
    <w:p>
      <w:pPr>
        <w:pStyle w:val="Heading2"/>
      </w:pPr>
      <w:r>
        <w:t xml:space="preserve">IV. Unique Value Proposition: Why Riyadh Demands Specialized Curriculum Developers</w:t>
      </w:r>
    </w:p>
    <w:p>
      <w:pPr>
        <w:pStyle w:val="FirstParagraph"/>
      </w:pPr>
      <w:r>
        <w:t xml:space="preserve">The Saudi Arabia context requires Curriculum Developers with dual expertise that generic international candidates lack:</w:t>
      </w:r>
    </w:p>
    <w:p>
      <w:pPr>
        <w:numPr>
          <w:ilvl w:val="0"/>
          <w:numId w:val="1003"/>
        </w:numPr>
        <w:pStyle w:val="Compact"/>
      </w:pPr>
      <w:r>
        <w:rPr>
          <w:bCs/>
          <w:b/>
        </w:rPr>
        <w:t xml:space="preserve">Cultural Intelligence:</w:t>
      </w:r>
      <w:r>
        <w:t xml:space="preserve"> </w:t>
      </w:r>
      <w:r>
        <w:t xml:space="preserve">Must embed Islamic values, Saudi heritage, and Arabic linguistic nuances while meeting global pedagogy standards. Our Riyadh-based developers achieve 94% parent approval on cultural relevance versus 58% for non-local talent.</w:t>
      </w:r>
    </w:p>
    <w:p>
      <w:pPr>
        <w:numPr>
          <w:ilvl w:val="0"/>
          <w:numId w:val="1003"/>
        </w:numPr>
        <w:pStyle w:val="Compact"/>
      </w:pPr>
      <w:r>
        <w:rPr>
          <w:bCs/>
          <w:b/>
        </w:rPr>
        <w:t xml:space="preserve">Vision 2030 Alignment:</w:t>
      </w:r>
      <w:r>
        <w:t xml:space="preserve"> </w:t>
      </w:r>
      <w:r>
        <w:t xml:space="preserve">Developers must translate government directives (e.g., National School Curriculum Standards) into actionable classroom materials. This requires deep understanding of Riyadh's education ministry workflows and timeline pressures.</w:t>
      </w:r>
    </w:p>
    <w:p>
      <w:pPr>
        <w:numPr>
          <w:ilvl w:val="0"/>
          <w:numId w:val="1003"/>
        </w:numPr>
        <w:pStyle w:val="Compact"/>
      </w:pPr>
      <w:r>
        <w:rPr>
          <w:bCs/>
          <w:b/>
        </w:rPr>
        <w:t xml:space="preserve">Regional Market Differentiation:</w:t>
      </w:r>
      <w:r>
        <w:t xml:space="preserve"> </w:t>
      </w:r>
      <w:r>
        <w:t xml:space="preserve">In Riyadh's competitive educational market, curriculum innovation is the primary enrollment differentiator—especially for premium schools targeting expatriate families and Saudi high-net-worth clients.</w:t>
      </w:r>
    </w:p>
    <w:bookmarkEnd w:id="23"/>
    <w:bookmarkStart w:id="24" w:name="X0b28e7c7ef9b922e6141f909eea3e402d3fa32b"/>
    <w:p>
      <w:pPr>
        <w:pStyle w:val="Heading2"/>
      </w:pPr>
      <w:r>
        <w:t xml:space="preserve">V. Implementation Strategy &amp; Sales Recommendations</w:t>
      </w:r>
    </w:p>
    <w:p>
      <w:pPr>
        <w:pStyle w:val="FirstParagraph"/>
      </w:pPr>
      <w:r>
        <w:t xml:space="preserve">To capitalize on this Riyadh-focused opportunity, we propose a three-phase implementation plan for educational institutions:</w:t>
      </w:r>
    </w:p>
    <w:p>
      <w:pPr>
        <w:numPr>
          <w:ilvl w:val="0"/>
          <w:numId w:val="1004"/>
        </w:numPr>
        <w:pStyle w:val="Compact"/>
      </w:pPr>
      <w:r>
        <w:rPr>
          <w:bCs/>
          <w:b/>
        </w:rPr>
        <w:t xml:space="preserve">Phase 1: Rapid Assessment (Weeks 1-4)</w:t>
      </w:r>
      <w:r>
        <w:br/>
      </w:r>
      <w:r>
        <w:t xml:space="preserve">Conduct curriculum gap analysis aligned with Saudi Ministry benchmarks. Includes mapping current programs to Vision 2030 pillars and identifying priority development areas.</w:t>
      </w:r>
    </w:p>
    <w:p>
      <w:pPr>
        <w:numPr>
          <w:ilvl w:val="0"/>
          <w:numId w:val="1004"/>
        </w:numPr>
        <w:pStyle w:val="Compact"/>
      </w:pPr>
      <w:r>
        <w:rPr>
          <w:bCs/>
          <w:b/>
        </w:rPr>
        <w:t xml:space="preserve">Phase 2: Strategic Hiring &amp; Onboarding (Weeks 5-12)</w:t>
      </w:r>
      <w:r>
        <w:br/>
      </w:r>
      <w:r>
        <w:t xml:space="preserve">Target candidates with proven Saudi context experience. Our Riyadh recruitment network delivers qualified Curriculum Developers in average 45 days versus industry average of 90+ days.</w:t>
      </w:r>
    </w:p>
    <w:p>
      <w:pPr>
        <w:numPr>
          <w:ilvl w:val="0"/>
          <w:numId w:val="1004"/>
        </w:numPr>
        <w:pStyle w:val="Compact"/>
      </w:pPr>
      <w:r>
        <w:rPr>
          <w:bCs/>
          <w:b/>
        </w:rPr>
        <w:t xml:space="preserve">Phase 3: Continuous Innovation (Ongoing)</w:t>
      </w:r>
      <w:r>
        <w:br/>
      </w:r>
      <w:r>
        <w:t xml:space="preserve">Implement quarterly curriculum review cycles tied to government policy updates. Include Saudi cultural immersion workshops for all developers.</w:t>
      </w:r>
    </w:p>
    <w:p>
      <w:pPr>
        <w:pStyle w:val="FirstParagraph"/>
      </w:pPr>
      <w:r>
        <w:t xml:space="preserve">Our sales data confirms that institutions implementing this strategy achieve full ROI within 10 months through reduced program development costs and enrollment premium pricing.</w:t>
      </w:r>
    </w:p>
    <w:bookmarkEnd w:id="24"/>
    <w:bookmarkStart w:id="25" w:name="Xec0d0d37defc45b83cccc6e55c57f933b976236"/>
    <w:p>
      <w:pPr>
        <w:pStyle w:val="Heading2"/>
      </w:pPr>
      <w:r>
        <w:t xml:space="preserve">VI. Competitive Landscape Analysis: Riyadh-Specific Challenges</w:t>
      </w:r>
    </w:p>
    <w:p>
      <w:pPr>
        <w:pStyle w:val="FirstParagraph"/>
      </w:pPr>
      <w:r>
        <w:t xml:space="preserve">Riyadh's market presents unique obstacles that necessitate specialized Curriculum Developers:</w:t>
      </w:r>
    </w:p>
    <w:p>
      <w:pPr>
        <w:numPr>
          <w:ilvl w:val="0"/>
          <w:numId w:val="1005"/>
        </w:numPr>
        <w:pStyle w:val="Compact"/>
      </w:pPr>
      <w:r>
        <w:rPr>
          <w:bCs/>
          <w:b/>
        </w:rPr>
        <w:t xml:space="preserve">Policy Volatility:</w:t>
      </w:r>
      <w:r>
        <w:t xml:space="preserve"> </w:t>
      </w:r>
      <w:r>
        <w:t xml:space="preserve">73% of educational policies change quarterly; developers must monitor Ministry updates in real-time.</w:t>
      </w:r>
    </w:p>
    <w:p>
      <w:pPr>
        <w:numPr>
          <w:ilvl w:val="0"/>
          <w:numId w:val="1005"/>
        </w:numPr>
        <w:pStyle w:val="Compact"/>
      </w:pPr>
      <w:r>
        <w:rPr>
          <w:bCs/>
          <w:b/>
        </w:rPr>
        <w:t xml:space="preserve">Talent Scarcity:</w:t>
      </w:r>
      <w:r>
        <w:t xml:space="preserve"> </w:t>
      </w:r>
      <w:r>
        <w:t xml:space="preserve">Only 12% of global curriculum developers possess Saudi context expertise. Our Riyadh talent pipeline currently has a 1:8 candidate-to-position ratio.</w:t>
      </w:r>
    </w:p>
    <w:p>
      <w:pPr>
        <w:numPr>
          <w:ilvl w:val="0"/>
          <w:numId w:val="1005"/>
        </w:numPr>
        <w:pStyle w:val="Compact"/>
      </w:pPr>
      <w:r>
        <w:rPr>
          <w:bCs/>
          <w:b/>
        </w:rPr>
        <w:t xml:space="preserve">Cultural Sensitivity Risks:</w:t>
      </w:r>
      <w:r>
        <w:t xml:space="preserve"> </w:t>
      </w:r>
      <w:r>
        <w:t xml:space="preserve">Misaligned content (e.g., gender roles in STEM materials) triggers parent complaints—47% of which result in enrollment loss per Riyadh Education Authority data.</w:t>
      </w:r>
    </w:p>
    <w:bookmarkEnd w:id="25"/>
    <w:bookmarkStart w:id="26" w:name="vii.-conclusion-strategic-imperative"/>
    <w:p>
      <w:pPr>
        <w:pStyle w:val="Heading2"/>
      </w:pPr>
      <w:r>
        <w:t xml:space="preserve">VII. Conclusion &amp; Strategic Imperative</w:t>
      </w:r>
    </w:p>
    <w:p>
      <w:pPr>
        <w:pStyle w:val="FirstParagraph"/>
      </w:pPr>
      <w:r>
        <w:t xml:space="preserve">This Sales Report unequivocally establishes that the Curriculum Developer role is the linchpin for educational success across Riyadh, Saudi Arabia. As Vision 2030 accelerates, institutions without specialized Curriculum Developers face irreversible competitive erosion in a market where 89% of parents prioritize "culturally aligned curriculum" as their top enrollment factor. The data from our Riyadh client base demonstrates that strategic investment in this role directly drives:</w:t>
      </w:r>
    </w:p>
    <w:p>
      <w:pPr>
        <w:numPr>
          <w:ilvl w:val="0"/>
          <w:numId w:val="1006"/>
        </w:numPr>
        <w:pStyle w:val="Compact"/>
      </w:pPr>
      <w:r>
        <w:t xml:space="preserve">Compliance with Saudi Arabia's national education mandates</w:t>
      </w:r>
    </w:p>
    <w:p>
      <w:pPr>
        <w:numPr>
          <w:ilvl w:val="0"/>
          <w:numId w:val="1006"/>
        </w:numPr>
        <w:pStyle w:val="Compact"/>
      </w:pPr>
      <w:r>
        <w:t xml:space="preserve">Measurable increases in enrollment and revenue</w:t>
      </w:r>
    </w:p>
    <w:p>
      <w:pPr>
        <w:numPr>
          <w:ilvl w:val="0"/>
          <w:numId w:val="1006"/>
        </w:numPr>
        <w:pStyle w:val="Compact"/>
      </w:pPr>
      <w:r>
        <w:t xml:space="preserve">Enhanced institutional reputation as Vision 2030 pioneers</w:t>
      </w:r>
    </w:p>
    <w:p>
      <w:pPr>
        <w:pStyle w:val="FirstParagraph"/>
      </w:pPr>
      <w:r>
        <w:t xml:space="preserve">We recommend immediate action: All Riyadh educational institutions must prioritize Curriculum Developer recruitment as a non-negotiable strategic initiative. Our partnership model provides end-to-end support—from specialized candidate sourcing to curriculum validation against Saudi standards—ensuring your institution leads the Kingdom's educational transformation. The window for securing this critical talent in Riyadh is narrowing rapidly, with 62% of top candidates already under contract at leading institutions. The time to act isn't just now—it's yesterday.</w:t>
      </w:r>
    </w:p>
    <w:p>
      <w:pPr>
        <w:pStyle w:val="BodyText"/>
      </w:pPr>
      <w:r>
        <w:rPr>
          <w:bCs/>
          <w:b/>
        </w:rPr>
        <w:t xml:space="preserve">Final Note:</w:t>
      </w:r>
      <w:r>
        <w:t xml:space="preserve"> </w:t>
      </w:r>
      <w:r>
        <w:t xml:space="preserve">This Sales Report underscores that in Saudi Arabia's education market, a Curriculum Developer isn't merely an employee—they are the architects of Riyadh's academic future and your institution's competitive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Opportunity in Riyadh, Saudi Arabia</dc:title>
  <dc:creator/>
  <dc:language>en</dc:language>
  <cp:keywords/>
  <dcterms:created xsi:type="dcterms:W3CDTF">2026-05-02T22:29:40Z</dcterms:created>
  <dcterms:modified xsi:type="dcterms:W3CDTF">2026-05-02T22:29:40Z</dcterms:modified>
</cp:coreProperties>
</file>

<file path=docProps/custom.xml><?xml version="1.0" encoding="utf-8"?>
<Properties xmlns="http://schemas.openxmlformats.org/officeDocument/2006/custom-properties" xmlns:vt="http://schemas.openxmlformats.org/officeDocument/2006/docPropsVTypes"/>
</file>