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Curriculum</w:t>
      </w:r>
      <w:r>
        <w:t xml:space="preserve"> </w:t>
      </w:r>
      <w:r>
        <w:t xml:space="preserve">Developer</w:t>
      </w:r>
      <w:r>
        <w:t xml:space="preserve"> </w:t>
      </w:r>
      <w:r>
        <w:t xml:space="preserve">Services</w:t>
      </w:r>
      <w:r>
        <w:t xml:space="preserve"> </w:t>
      </w:r>
      <w:r>
        <w:t xml:space="preserve">-</w:t>
      </w:r>
      <w:r>
        <w:t xml:space="preserve"> </w:t>
      </w:r>
      <w:r>
        <w:t xml:space="preserve">South</w:t>
      </w:r>
      <w:r>
        <w:t xml:space="preserve"> </w:t>
      </w:r>
      <w:r>
        <w:t xml:space="preserve">Africa</w:t>
      </w:r>
      <w:r>
        <w:t xml:space="preserve"> </w:t>
      </w:r>
      <w:r>
        <w:t xml:space="preserve">Cape</w:t>
      </w:r>
      <w:r>
        <w:t xml:space="preserve"> </w:t>
      </w:r>
      <w:r>
        <w:t xml:space="preserve">Town</w:t>
      </w:r>
    </w:p>
    <w:bookmarkStart w:id="27" w:name="Xfc06d6b54d6dcd38b0c8270398355aa96fbb99d"/>
    <w:p>
      <w:pPr>
        <w:pStyle w:val="Heading1"/>
      </w:pPr>
      <w:r>
        <w:t xml:space="preserve">Sales Report: Curriculum Developer Services in South Africa Cape Town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Reporting Period:</w:t>
      </w:r>
      <w:r>
        <w:t xml:space="preserve"> </w:t>
      </w:r>
      <w:r>
        <w:t xml:space="preserve">Q3 2023 (July - September)</w:t>
      </w:r>
    </w:p>
    <w:bookmarkStart w:id="20" w:name="i.-executive-summary"/>
    <w:p>
      <w:pPr>
        <w:pStyle w:val="Heading2"/>
      </w:pPr>
      <w:r>
        <w:t xml:space="preserve">I. Executive Summary</w:t>
      </w:r>
    </w:p>
    <w:p>
      <w:pPr>
        <w:pStyle w:val="FirstParagraph"/>
      </w:pPr>
      <w:r>
        <w:t xml:space="preserve">This Sales Report details the performance of our Curriculum Developer services across South Africa Cape Town, a critical market for educational innovation in the Southern African region. The quarter demonstrated exceptional growth, with a 37% year-over-year increase in curriculum development contracts secured within Cape Town's public and private education sectors. Our strategic positioning as specialized Curriculum Developers has directly contributed to this success, aligning precisely with South Africa's national education reform priorities under the Outcomes-Based Education (OBE) framework. This report confirms that our Curriculum Developer expertise is a key driver of market penetration in Cape Town's evolving educational landscape.</w:t>
      </w:r>
    </w:p>
    <w:bookmarkEnd w:id="20"/>
    <w:bookmarkStart w:id="21" w:name="Xe0a56b59a9eb9ceb699b7a8365b77c58cde92d2"/>
    <w:p>
      <w:pPr>
        <w:pStyle w:val="Heading2"/>
      </w:pPr>
      <w:r>
        <w:t xml:space="preserve">II. Market Context: South Africa Cape Town Educational Landscape</w:t>
      </w:r>
    </w:p>
    <w:p>
      <w:pPr>
        <w:pStyle w:val="FirstParagraph"/>
      </w:pPr>
      <w:r>
        <w:t xml:space="preserve">Cape Town represents a microcosm of South Africa's educational challenges and opportunities. As the second-largest city in South Africa with over 4.7 million residents, it hosts diverse institutions—from government-funded primary schools in townships to elite international academies on the Cape Peninsula. Recent data from the Department of Basic Education (DBE) reveals that 63% of Cape Town's secondary schools require curriculum modernization to meet national standards, creating a massive untapped market for specialized Curriculum Developer services. The Western Cape Education Department (WCED) has prioritized digital literacy and STEM integration in its 2023-2025 Strategic Plan, directly boosting demand for our offerings.</w:t>
      </w:r>
    </w:p>
    <w:bookmarkEnd w:id="21"/>
    <w:bookmarkStart w:id="22" w:name="iii.-sales-performance-highlights"/>
    <w:p>
      <w:pPr>
        <w:pStyle w:val="Heading2"/>
      </w:pPr>
      <w:r>
        <w:t xml:space="preserve">III. Sales Performance Highlights</w:t>
      </w:r>
    </w:p>
    <w:p>
      <w:pPr>
        <w:pStyle w:val="FirstParagraph"/>
      </w:pPr>
      <w:r>
        <w:rPr>
          <w:bCs/>
          <w:b/>
        </w:rPr>
        <w:t xml:space="preserve">Key Achievements in South Africa Cape Town:</w:t>
      </w:r>
    </w:p>
    <w:p>
      <w:pPr>
        <w:numPr>
          <w:ilvl w:val="0"/>
          <w:numId w:val="1001"/>
        </w:numPr>
        <w:pStyle w:val="Compact"/>
      </w:pPr>
      <w:r>
        <w:rPr>
          <w:bCs/>
          <w:b/>
        </w:rPr>
        <w:t xml:space="preserve">Contract Value Growth:</w:t>
      </w:r>
      <w:r>
        <w:t xml:space="preserve"> </w:t>
      </w:r>
      <w:r>
        <w:t xml:space="preserve">Secured R18.7 million in Curriculum Developer contracts (up 37% YoY), representing 42% of total Southern Africa sales revenue for Q3.</w:t>
      </w:r>
    </w:p>
    <w:p>
      <w:pPr>
        <w:numPr>
          <w:ilvl w:val="0"/>
          <w:numId w:val="1001"/>
        </w:numPr>
        <w:pStyle w:val="Compact"/>
      </w:pPr>
      <w:r>
        <w:rPr>
          <w:bCs/>
          <w:b/>
        </w:rPr>
        <w:t xml:space="preserve">Major Institutional Wins:</w:t>
      </w:r>
      <w:r>
        <w:t xml:space="preserve"> </w:t>
      </w:r>
      <w:r>
        <w:t xml:space="preserve">Signed agreements with Cape Town’s Department of Education (5 municipal schools), Stellenbosch University's Teacher Training Program, and the influential iTECH Academy network.</w:t>
      </w:r>
    </w:p>
    <w:p>
      <w:pPr>
        <w:numPr>
          <w:ilvl w:val="0"/>
          <w:numId w:val="1001"/>
        </w:numPr>
        <w:pStyle w:val="Compact"/>
      </w:pPr>
      <w:r>
        <w:rPr>
          <w:bCs/>
          <w:b/>
        </w:rPr>
        <w:t xml:space="preserve">National Recognition:</w:t>
      </w:r>
      <w:r>
        <w:t xml:space="preserve"> </w:t>
      </w:r>
      <w:r>
        <w:t xml:space="preserve">Awarded "Top Curriculum Developer Service Provider" by SA Education Review for work in Cape Town public schools, driving 28 new leads from district administrators.</w:t>
      </w:r>
    </w:p>
    <w:p>
      <w:pPr>
        <w:numPr>
          <w:ilvl w:val="0"/>
          <w:numId w:val="1001"/>
        </w:numPr>
        <w:pStyle w:val="Compact"/>
      </w:pPr>
      <w:r>
        <w:rPr>
          <w:bCs/>
          <w:b/>
        </w:rPr>
        <w:t xml:space="preserve">Client Retention Rate:</w:t>
      </w:r>
      <w:r>
        <w:t xml:space="preserve"> </w:t>
      </w:r>
      <w:r>
        <w:t xml:space="preserve">Achieved 94% retention among existing Cape Town clients through customized Curriculum Developer support, including quarterly curriculum audits and teacher training workshops.</w:t>
      </w:r>
    </w:p>
    <w:p>
      <w:pPr>
        <w:pStyle w:val="FirstParagraph"/>
      </w:pPr>
      <w:r>
        <w:t xml:space="preserve">The success in South Africa Cape Town directly stems from our tailored approach to local educational needs. Our Curriculum Developers embedded themselves within WCED's digital transformation initiative, developing context-specific modules that address language barriers (including isiXhosa/English bilingual content) and socio-economic challenges faced by schools in Cape Town’s informal settlements.</w:t>
      </w:r>
    </w:p>
    <w:bookmarkEnd w:id="22"/>
    <w:bookmarkStart w:id="23" w:name="X9d7347966df5ff3606787b1755ec67f8f03708f"/>
    <w:p>
      <w:pPr>
        <w:pStyle w:val="Heading2"/>
      </w:pPr>
      <w:r>
        <w:t xml:space="preserve">IV. Competitive Analysis in Cape Town Market</w:t>
      </w:r>
    </w:p>
    <w:p>
      <w:pPr>
        <w:pStyle w:val="FirstParagraph"/>
      </w:pPr>
      <w:r>
        <w:t xml:space="preserve">Cape Town’s curriculum development market features intense competition from local firms like EduSolutions SA and international players such as Pearson South Africa. However, our distinct advantage lies in the on-ground expertise of our Curriculum Developers:</w:t>
      </w:r>
    </w:p>
    <w:p>
      <w:pPr>
        <w:numPr>
          <w:ilvl w:val="0"/>
          <w:numId w:val="1002"/>
        </w:numPr>
        <w:pStyle w:val="Compact"/>
      </w:pPr>
      <w:r>
        <w:rPr>
          <w:bCs/>
          <w:b/>
        </w:rPr>
        <w:t xml:space="preserve">Local Cultural Intelligence:</w:t>
      </w:r>
      <w:r>
        <w:t xml:space="preserve"> </w:t>
      </w:r>
      <w:r>
        <w:t xml:space="preserve">Our Cape Town-based Curriculum Developers understand township school dynamics, rural-urban divides, and the specific challenges of schools like Khayelitsha and Langa.</w:t>
      </w:r>
    </w:p>
    <w:p>
      <w:pPr>
        <w:numPr>
          <w:ilvl w:val="0"/>
          <w:numId w:val="1002"/>
        </w:numPr>
        <w:pStyle w:val="Compact"/>
      </w:pPr>
      <w:r>
        <w:rPr>
          <w:bCs/>
          <w:b/>
        </w:rPr>
        <w:t xml:space="preserve">National Framework Alignment:</w:t>
      </w:r>
      <w:r>
        <w:t xml:space="preserve"> </w:t>
      </w:r>
      <w:r>
        <w:t xml:space="preserve">All curriculum packages strictly comply with the National Curriculum Statement (NCS) and WCED’s Assessment Policy, reducing client compliance risks.</w:t>
      </w:r>
    </w:p>
    <w:p>
      <w:pPr>
        <w:numPr>
          <w:ilvl w:val="0"/>
          <w:numId w:val="1002"/>
        </w:numPr>
        <w:pStyle w:val="Compact"/>
      </w:pPr>
      <w:r>
        <w:rPr>
          <w:bCs/>
          <w:b/>
        </w:rPr>
        <w:t xml:space="preserve">Technology Integration:</w:t>
      </w:r>
      <w:r>
        <w:t xml:space="preserve"> </w:t>
      </w:r>
      <w:r>
        <w:t xml:space="preserve">Solutions include low-bandwidth digital tools for Cape Town schools with limited infrastructure, a critical differentiator in our sales pitch.</w:t>
      </w:r>
    </w:p>
    <w:p>
      <w:pPr>
        <w:pStyle w:val="FirstParagraph"/>
      </w:pPr>
      <w:r>
        <w:t xml:space="preserve">A recent client survey (92% response rate) confirmed that 87% of Cape Town educators chose our Curriculum Developer services due to "understanding local educational realities," outperforming competitors by 23 percentage points.</w:t>
      </w:r>
    </w:p>
    <w:bookmarkEnd w:id="23"/>
    <w:bookmarkStart w:id="24" w:name="Xcee22fefc49206c69cd435680a495f988d20a40"/>
    <w:p>
      <w:pPr>
        <w:pStyle w:val="Heading2"/>
      </w:pPr>
      <w:r>
        <w:t xml:space="preserve">V. Challenges and Strategic Opportunities</w:t>
      </w:r>
    </w:p>
    <w:p>
      <w:pPr>
        <w:pStyle w:val="FirstParagraph"/>
      </w:pPr>
      <w:r>
        <w:t xml:space="preserve">Despite strong growth, two key challenges emerged in the South Africa Cape Town market:</w:t>
      </w:r>
    </w:p>
    <w:p>
      <w:pPr>
        <w:numPr>
          <w:ilvl w:val="0"/>
          <w:numId w:val="1003"/>
        </w:numPr>
        <w:pStyle w:val="Compact"/>
      </w:pPr>
      <w:r>
        <w:rPr>
          <w:bCs/>
          <w:b/>
        </w:rPr>
        <w:t xml:space="preserve">Resource Constraints:</w:t>
      </w:r>
      <w:r>
        <w:t xml:space="preserve"> </w:t>
      </w:r>
      <w:r>
        <w:t xml:space="preserve">High demand outpaced our local Curriculum Developer capacity. Only 35% of our Cape Town-based developers were fully utilized due to project backlogs.</w:t>
      </w:r>
    </w:p>
    <w:p>
      <w:pPr>
        <w:numPr>
          <w:ilvl w:val="0"/>
          <w:numId w:val="1003"/>
        </w:numPr>
        <w:pStyle w:val="Compact"/>
      </w:pPr>
      <w:r>
        <w:rPr>
          <w:bCs/>
          <w:b/>
        </w:rPr>
        <w:t xml:space="preserve">Funding Fluctuations:</w:t>
      </w:r>
      <w:r>
        <w:t xml:space="preserve"> </w:t>
      </w:r>
      <w:r>
        <w:t xml:space="preserve">WCED’s Q3 budget reallocations delayed 2 contracts worth R3.2 million, highlighting the need for flexible payment structures.</w:t>
      </w:r>
    </w:p>
    <w:p>
      <w:pPr>
        <w:pStyle w:val="FirstParagraph"/>
      </w:pPr>
      <w:r>
        <w:t xml:space="preserve">Opportunities for accelerated growth include:</w:t>
      </w:r>
    </w:p>
    <w:p>
      <w:pPr>
        <w:numPr>
          <w:ilvl w:val="0"/>
          <w:numId w:val="1004"/>
        </w:numPr>
        <w:pStyle w:val="Compact"/>
      </w:pPr>
      <w:r>
        <w:rPr>
          <w:bCs/>
          <w:b/>
        </w:rPr>
        <w:t xml:space="preserve">Partnership Expansion:</w:t>
      </w:r>
      <w:r>
        <w:t xml:space="preserve"> </w:t>
      </w:r>
      <w:r>
        <w:t xml:space="preserve">Collaborating with Cape Town’s UNESCO Education Hub to develop teacher training modules (proposed partnership, Q4 2023).</w:t>
      </w:r>
    </w:p>
    <w:p>
      <w:pPr>
        <w:numPr>
          <w:ilvl w:val="0"/>
          <w:numId w:val="1004"/>
        </w:numPr>
        <w:pStyle w:val="Compact"/>
      </w:pPr>
      <w:r>
        <w:rPr>
          <w:bCs/>
          <w:b/>
        </w:rPr>
        <w:t xml:space="preserve">Digital Curriculum Platform:</w:t>
      </w:r>
      <w:r>
        <w:t xml:space="preserve"> </w:t>
      </w:r>
      <w:r>
        <w:t xml:space="preserve">Launching a subscription-based LMS for Cape Town schools, targeting 15% market share within 18 months.</w:t>
      </w:r>
    </w:p>
    <w:bookmarkEnd w:id="24"/>
    <w:bookmarkStart w:id="25" w:name="Xab1e4726343ebbb2ffa1b70ed5181c1405de2f4"/>
    <w:p>
      <w:pPr>
        <w:pStyle w:val="Heading2"/>
      </w:pPr>
      <w:r>
        <w:t xml:space="preserve">VI. Strategic Recommendations for Curriculum Developer Sales Growth</w:t>
      </w:r>
    </w:p>
    <w:p>
      <w:pPr>
        <w:pStyle w:val="FirstParagraph"/>
      </w:pPr>
      <w:r>
        <w:t xml:space="preserve">To sustain momentum in South Africa Cape Town, we recommend:</w:t>
      </w:r>
    </w:p>
    <w:p>
      <w:pPr>
        <w:numPr>
          <w:ilvl w:val="0"/>
          <w:numId w:val="1005"/>
        </w:numPr>
        <w:pStyle w:val="Compact"/>
      </w:pPr>
      <w:r>
        <w:rPr>
          <w:bCs/>
          <w:b/>
        </w:rPr>
        <w:t xml:space="preserve">Localize Development Teams:</w:t>
      </w:r>
      <w:r>
        <w:t xml:space="preserve"> </w:t>
      </w:r>
      <w:r>
        <w:t xml:space="preserve">Hire 5 additional Cape Town-based Curriculum Developers by December 2023 to meet demand and deepen community relationships.</w:t>
      </w:r>
    </w:p>
    <w:p>
      <w:pPr>
        <w:numPr>
          <w:ilvl w:val="0"/>
          <w:numId w:val="1005"/>
        </w:numPr>
        <w:pStyle w:val="Compact"/>
      </w:pPr>
      <w:r>
        <w:rPr>
          <w:bCs/>
          <w:b/>
        </w:rPr>
        <w:t xml:space="preserve">Create Tiered Service Packages:</w:t>
      </w:r>
      <w:r>
        <w:t xml:space="preserve"> </w:t>
      </w:r>
      <w:r>
        <w:t xml:space="preserve">Develop "Cape Town Starter Packs" (R49,990) for small schools and "District Solutions" (R150k+) for municipal contracts, addressing budget constraints identified in client interviews.</w:t>
      </w:r>
    </w:p>
    <w:p>
      <w:pPr>
        <w:numPr>
          <w:ilvl w:val="0"/>
          <w:numId w:val="1005"/>
        </w:numPr>
        <w:pStyle w:val="Compact"/>
      </w:pPr>
      <w:r>
        <w:rPr>
          <w:bCs/>
          <w:b/>
        </w:rPr>
        <w:t xml:space="preserve">Leverage South Africa-Specific Social Proof:</w:t>
      </w:r>
      <w:r>
        <w:t xml:space="preserve"> </w:t>
      </w:r>
      <w:r>
        <w:t xml:space="preserve">Produce case studies featuring Cape Town schools like Rondebosch Boys’ High and Njala Primary (Khayelitsha), emphasizing improved matric pass rates post-curriculum implementation.</w:t>
      </w:r>
    </w:p>
    <w:bookmarkEnd w:id="25"/>
    <w:bookmarkStart w:id="26" w:name="vii.-conclusion"/>
    <w:p>
      <w:pPr>
        <w:pStyle w:val="Heading2"/>
      </w:pPr>
      <w:r>
        <w:t xml:space="preserve">VII. Conclusion</w:t>
      </w:r>
    </w:p>
    <w:p>
      <w:pPr>
        <w:pStyle w:val="FirstParagraph"/>
      </w:pPr>
      <w:r>
        <w:t xml:space="preserve">The South Africa Cape Town market has unequivocally validated our Curriculum Developer model as a high-value solution for national education transformation. This Sales Report confirms that in the unique context of Cape Town—where educational inequality and digital disruption intersect—we deliver measurable impact through hyper-localized curriculum design. Our success in securing R18.7 million in Q3 contracts demonstrates not only market readiness but also growing trust from South Africa’s most influential education stakeholders.</w:t>
      </w:r>
    </w:p>
    <w:p>
      <w:pPr>
        <w:pStyle w:val="BodyText"/>
      </w:pPr>
      <w:r>
        <w:t xml:space="preserve">As we move into 2024, the Western Cape’s focus on "Education for Economic Transformation" creates a $300 million opportunity for Curriculum Developer services. We recommend doubling down on our Cape Town presence: expanding our developer team to 15 locally embedded professionals and launching the Cape Town Digital Curriculum Platform by March 2024. This strategic focus will solidify our position as South Africa’s leading Curriculum Developer partner while driving sustainable growth in one of Africa’s most dynamic education markets.</w:t>
      </w:r>
    </w:p>
    <w:p>
      <w:pPr>
        <w:pStyle w:val="BodyText"/>
      </w:pPr>
      <w:r>
        <w:rPr>
          <w:bCs/>
          <w:b/>
        </w:rPr>
        <w:t xml:space="preserve">Prepared By:</w:t>
      </w:r>
      <w:r>
        <w:t xml:space="preserve"> </w:t>
      </w:r>
      <w:r>
        <w:t xml:space="preserve">Jane van der Merwe, Sales Director (Southern Africa)</w:t>
      </w:r>
      <w:r>
        <w:br/>
      </w:r>
      <w:r>
        <w:rPr>
          <w:bCs/>
          <w:b/>
        </w:rPr>
        <w:t xml:space="preserve">Signature: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Curriculum Developer Services - South Africa Cape Town</dc:title>
  <dc:creator/>
  <dc:language>en</dc:language>
  <cp:keywords/>
  <dcterms:created xsi:type="dcterms:W3CDTF">2026-07-23T07:18:36Z</dcterms:created>
  <dcterms:modified xsi:type="dcterms:W3CDTF">2026-07-23T07:18:36Z</dcterms:modified>
</cp:coreProperties>
</file>

<file path=docProps/custom.xml><?xml version="1.0" encoding="utf-8"?>
<Properties xmlns="http://schemas.openxmlformats.org/officeDocument/2006/custom-properties" xmlns:vt="http://schemas.openxmlformats.org/officeDocument/2006/docPropsVTypes"/>
</file>