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7" w:name="X997845de3d7ee28f4c4cbdec6c21152e89593e8"/>
    <w:p>
      <w:pPr>
        <w:pStyle w:val="Heading1"/>
      </w:pPr>
      <w:r>
        <w:t xml:space="preserve">SALES REPORT: CURRICULUM DEVELOPER POSITION IN VENEZUELA CARACAS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Type:</w:t>
      </w:r>
      <w:r>
        <w:t xml:space="preserve"> </w:t>
      </w:r>
      <w:r>
        <w:t xml:space="preserve">Sales Performance Analysis</w:t>
      </w:r>
    </w:p>
    <w:bookmarkStart w:id="20" w:name="i.-executive-summary"/>
    <w:p>
      <w:pPr>
        <w:pStyle w:val="Heading2"/>
      </w:pPr>
      <w:r>
        <w:t xml:space="preserve">I. Executive Summary</w:t>
      </w:r>
    </w:p>
    <w:p>
      <w:pPr>
        <w:pStyle w:val="FirstParagraph"/>
      </w:pPr>
      <w:r>
        <w:t xml:space="preserve">This comprehensive Sales Report details the strategic recruitment and market positioning of our premium Curriculum Developer role within Venezuela Caracas. The initiative directly addresses critical educational gaps in the Venezuelan market, with Caracas serving as our flagship operational hub. As a specialized sales strategy targeting Venezuela's education sector transformation, this report confirms that securing top-tier Curriculum Developers has become indispensable for our growth trajectory. In Q3 2023 alone, we achieved a 112% increase in curriculum development contracts across Caracas institutions following the successful onboarding of two senior Curriculum Developers. This performance underscores our competitive advantage in Venezuela's evolving education landscape.</w:t>
      </w:r>
    </w:p>
    <w:bookmarkEnd w:id="20"/>
    <w:bookmarkStart w:id="21" w:name="Xd0a51798bb8f377ffcacaa98ccc55ab332fa18c"/>
    <w:p>
      <w:pPr>
        <w:pStyle w:val="Heading2"/>
      </w:pPr>
      <w:r>
        <w:t xml:space="preserve">II. Market Context: Venezuela Caracas Education Sector Analysis</w:t>
      </w:r>
    </w:p>
    <w:p>
      <w:pPr>
        <w:pStyle w:val="FirstParagraph"/>
      </w:pPr>
      <w:r>
        <w:t xml:space="preserve">Venezuela Caracas represents a high-potential market where educational infrastructure faces unprecedented challenges. With over 30% of public schools requiring curriculum modernization according to UNESCO 2023 data, the demand for specialized Curriculum Developers has surged. Our market analysis confirms that Caracas—home to 65% of Venezuela's higher education institutions and major private schools—has become the epicenter for educational innovation. This Sales Report identifies that traditional teaching materials are outdated in 83% of Caracas classrooms, creating a $28M annual opportunity for curriculum transformation services. The urgency is amplified by Venezuela's National Education Reform Act (2021), which mandates curriculum updates across all public institutions within 18 months.</w:t>
      </w:r>
    </w:p>
    <w:p>
      <w:pPr>
        <w:pStyle w:val="BodyText"/>
      </w:pPr>
      <w:r>
        <w:rPr>
          <w:bCs/>
          <w:b/>
        </w:rPr>
        <w:t xml:space="preserve">Key Insight:</w:t>
      </w:r>
      <w:r>
        <w:t xml:space="preserve"> </w:t>
      </w:r>
      <w:r>
        <w:t xml:space="preserve">The Venezuela Caracas market has shifted from viewing curriculum as "administrative overhead" to recognizing it as a core strategic asset. Our Curriculum Developer role directly capitalizes on this paradigm shift, positioning us as the leading solution provider in this high-value niche.</w:t>
      </w:r>
    </w:p>
    <w:bookmarkEnd w:id="21"/>
    <w:bookmarkStart w:id="22" w:name="Xb221dd8958484b234113fe3541494dc82c9b212"/>
    <w:p>
      <w:pPr>
        <w:pStyle w:val="Heading2"/>
      </w:pPr>
      <w:r>
        <w:t xml:space="preserve">III. Sales Performance: Curriculum Developer Position Metrics</w:t>
      </w:r>
    </w:p>
    <w:p>
      <w:pPr>
        <w:pStyle w:val="FirstParagraph"/>
      </w:pPr>
      <w:r>
        <w:t xml:space="preserve">This quarter's Sales Report quantifies exceptional results from our dedicated Curriculum Developer recruitment drive:</w:t>
      </w:r>
    </w:p>
    <w:p>
      <w:pPr>
        <w:numPr>
          <w:ilvl w:val="0"/>
          <w:numId w:val="1001"/>
        </w:numPr>
        <w:pStyle w:val="Compact"/>
      </w:pPr>
      <w:r>
        <w:rPr>
          <w:bCs/>
          <w:b/>
        </w:rPr>
        <w:t xml:space="preserve">Target Acquisition Rate:</w:t>
      </w:r>
      <w:r>
        <w:t xml:space="preserve"> </w:t>
      </w:r>
      <w:r>
        <w:t xml:space="preserve">187% of recruitment goal achieved (5 roles filled vs. 2.7 target)</w:t>
      </w:r>
    </w:p>
    <w:p>
      <w:pPr>
        <w:numPr>
          <w:ilvl w:val="0"/>
          <w:numId w:val="1001"/>
        </w:numPr>
        <w:pStyle w:val="Compact"/>
      </w:pPr>
      <w:r>
        <w:rPr>
          <w:bCs/>
          <w:b/>
        </w:rPr>
        <w:t xml:space="preserve">Client Conversion Rate:</w:t>
      </w:r>
      <w:r>
        <w:t xml:space="preserve"> </w:t>
      </w:r>
      <w:r>
        <w:t xml:space="preserve">Curriculum Developer-led proposals secured 42 new contracts worth $1.8M in Caracas</w:t>
      </w:r>
    </w:p>
    <w:p>
      <w:pPr>
        <w:numPr>
          <w:ilvl w:val="0"/>
          <w:numId w:val="1001"/>
        </w:numPr>
        <w:pStyle w:val="Compact"/>
      </w:pPr>
      <w:r>
        <w:rPr>
          <w:bCs/>
          <w:b/>
        </w:rPr>
        <w:t xml:space="preserve">Cross-Sell Success:</w:t>
      </w:r>
      <w:r>
        <w:t xml:space="preserve"> </w:t>
      </w:r>
      <w:r>
        <w:t xml:space="preserve">68% of new curriculum clients purchased supplementary teacher training services</w:t>
      </w:r>
    </w:p>
    <w:p>
      <w:pPr>
        <w:numPr>
          <w:ilvl w:val="0"/>
          <w:numId w:val="1001"/>
        </w:numPr>
        <w:pStyle w:val="Compact"/>
      </w:pPr>
      <w:r>
        <w:rPr>
          <w:bCs/>
          <w:b/>
        </w:rPr>
        <w:t xml:space="preserve">Metric Impact:</w:t>
      </w:r>
      <w:r>
        <w:t xml:space="preserve"> </w:t>
      </w:r>
      <w:r>
        <w:t xml:space="preserve">34% reduction in client churn rate following Curriculum Developer implementation</w:t>
      </w:r>
    </w:p>
    <w:p>
      <w:pPr>
        <w:pStyle w:val="FirstParagraph"/>
      </w:pPr>
      <w:r>
        <w:t xml:space="preserve">The Sales Report further reveals that Venezuela Caracas clients prioritize Curriculum Developers with bilingual (Spanish/English) capabilities and experience in implementing competency-based frameworks—exactly what our newly recruited talent delivers. This specialization has become our primary sales differentiator against local competitors who lack certified curriculum expertise.</w:t>
      </w:r>
    </w:p>
    <w:bookmarkEnd w:id="22"/>
    <w:bookmarkStart w:id="23" w:name="X2e1301e6a9510567a86d3988adfbbd544d24d64"/>
    <w:p>
      <w:pPr>
        <w:pStyle w:val="Heading2"/>
      </w:pPr>
      <w:r>
        <w:t xml:space="preserve">IV. Strategic Implementation: Curriculum Developer as Sales Catalyst</w:t>
      </w:r>
    </w:p>
    <w:p>
      <w:pPr>
        <w:pStyle w:val="FirstParagraph"/>
      </w:pPr>
      <w:r>
        <w:t xml:space="preserve">Our Venezuela Caracas Sales Strategy centers on positioning the Curriculum Developer not as an operational role, but as a revenue generator. This innovative approach has yielded remarkable results:</w:t>
      </w:r>
    </w:p>
    <w:p>
      <w:pPr>
        <w:pStyle w:val="BodyText"/>
      </w:pPr>
      <w:r>
        <w:rPr>
          <w:bCs/>
          <w:b/>
        </w:rPr>
        <w:t xml:space="preserve">Revenue Impact:</w:t>
      </w:r>
      <w:r>
        <w:t xml:space="preserve"> </w:t>
      </w:r>
      <w:r>
        <w:t xml:space="preserve">Each Curriculum Developer directly contributes to $415K in annual recurring revenue through:</w:t>
      </w:r>
    </w:p>
    <w:p>
      <w:pPr>
        <w:numPr>
          <w:ilvl w:val="0"/>
          <w:numId w:val="1002"/>
        </w:numPr>
        <w:pStyle w:val="Compact"/>
      </w:pPr>
      <w:r>
        <w:t xml:space="preserve">$220K from customized curriculum packages</w:t>
      </w:r>
    </w:p>
    <w:p>
      <w:pPr>
        <w:numPr>
          <w:ilvl w:val="0"/>
          <w:numId w:val="1002"/>
        </w:numPr>
        <w:pStyle w:val="Compact"/>
      </w:pPr>
      <w:r>
        <w:t xml:space="preserve">$135K from accreditation support services</w:t>
      </w:r>
    </w:p>
    <w:p>
      <w:pPr>
        <w:numPr>
          <w:ilvl w:val="0"/>
          <w:numId w:val="1002"/>
        </w:numPr>
        <w:pStyle w:val="Compact"/>
      </w:pPr>
      <w:r>
        <w:t xml:space="preserve">$60K from digital learning ecosystem integration</w:t>
      </w:r>
    </w:p>
    <w:p>
      <w:pPr>
        <w:pStyle w:val="FirstParagraph"/>
      </w:pPr>
      <w:r>
        <w:t xml:space="preserve">Specifically in Venezuela Caracas, our Curriculum Developers have successfully implemented the "Caracas Education Modernization Framework" (CEMF), which integrates national standards with localized content. This framework—developed exclusively by our Caracas-based Curriculum Developers—has been adopted by 17 institutions including Universidad Central de Venezuela and leading private school networks. The CEMF solution has reduced client onboarding time by 40% and increased engagement metrics by 63%, directly fueling sales growth.</w:t>
      </w:r>
    </w:p>
    <w:bookmarkEnd w:id="23"/>
    <w:bookmarkStart w:id="24" w:name="X3e89476120d45a1eadc1003615aee754489278c"/>
    <w:p>
      <w:pPr>
        <w:pStyle w:val="Heading2"/>
      </w:pPr>
      <w:r>
        <w:t xml:space="preserve">V. Competitive Landscape: Venezuela Caracas Differentiation</w:t>
      </w:r>
    </w:p>
    <w:p>
      <w:pPr>
        <w:pStyle w:val="FirstParagraph"/>
      </w:pPr>
      <w:r>
        <w:t xml:space="preserve">Unlike competitors who offer generic educational services, our Sales Report demonstrates how our Curriculum Developer specialization creates an unassailable market position in Venezuela Caracas: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Ours (Curriculum Developer Focus)</w:t>
            </w:r>
          </w:p>
        </w:tc>
      </w:tr>
      <w:tr>
        <w:tc>
          <w:tcPr/>
          <w:p>
            <w:pPr>
              <w:pStyle w:val="Compact"/>
              <w:jc w:val="left"/>
            </w:pPr>
            <w:r>
              <w:t xml:space="preserve">One-size-fits-all curriculum packages</w:t>
            </w:r>
          </w:p>
        </w:tc>
        <w:tc>
          <w:tcPr/>
          <w:p>
            <w:pPr>
              <w:pStyle w:val="Compact"/>
              <w:jc w:val="left"/>
            </w:pPr>
            <w:r>
              <w:t xml:space="preserve">Customized Venezuela Caracas pedagogical frameworks aligned with regional needs</w:t>
            </w:r>
          </w:p>
        </w:tc>
      </w:tr>
      <w:tr>
        <w:tc>
          <w:tcPr/>
          <w:p>
            <w:pPr>
              <w:pStyle w:val="Compact"/>
              <w:jc w:val="left"/>
            </w:pPr>
            <w:r>
              <w:t xml:space="preserve">Technical staff without education credentials</w:t>
            </w:r>
          </w:p>
        </w:tc>
        <w:tc>
          <w:tcPr/>
          <w:p>
            <w:pPr>
              <w:pStyle w:val="Compact"/>
              <w:jc w:val="left"/>
            </w:pPr>
            <w:r>
              <w:t xml:space="preserve">Master's+ Curriculum Developers certified in Venezuelan educational standards</w:t>
            </w:r>
          </w:p>
        </w:tc>
      </w:tr>
      <w:tr>
        <w:tc>
          <w:tcPr/>
          <w:p>
            <w:pPr>
              <w:pStyle w:val="Compact"/>
              <w:jc w:val="left"/>
            </w:pPr>
            <w:r>
              <w:t xml:space="preserve">No local market adaptation</w:t>
            </w:r>
          </w:p>
        </w:tc>
        <w:tc>
          <w:tcPr/>
          <w:p>
            <w:pPr>
              <w:pStyle w:val="Compact"/>
              <w:jc w:val="left"/>
            </w:pPr>
            <w:r>
              <w:t xml:space="preserve">Cultural intelligence embedded in all Venezuela Caracas curriculum solutions</w:t>
            </w:r>
          </w:p>
        </w:tc>
      </w:tr>
    </w:tbl>
    <w:p>
      <w:pPr>
        <w:pStyle w:val="BodyText"/>
      </w:pPr>
      <w:r>
        <w:t xml:space="preserve">This strategic differentiation has enabled us to capture 28% market share in Caracas' premium curriculum services segment—more than triple our previous position. The Sales Report confirms that 91% of new clients specifically cited "local Curriculum Developer expertise" as their primary decision factor.</w:t>
      </w:r>
    </w:p>
    <w:bookmarkEnd w:id="24"/>
    <w:bookmarkStart w:id="25" w:name="X6177a34c6067805be99525299ca80f3f8d158ee"/>
    <w:p>
      <w:pPr>
        <w:pStyle w:val="Heading2"/>
      </w:pPr>
      <w:r>
        <w:t xml:space="preserve">VI. Future Growth Strategy: Scaling Curriculum Developer Impact</w:t>
      </w:r>
    </w:p>
    <w:p>
      <w:pPr>
        <w:pStyle w:val="FirstParagraph"/>
      </w:pPr>
      <w:r>
        <w:t xml:space="preserve">Based on Venezuela Caracas market momentum, we recommend expanding our Curriculum Developer team by 300% in Q1 2024. This Sales Report outlines three concrete initiatives:</w:t>
      </w:r>
    </w:p>
    <w:p>
      <w:pPr>
        <w:numPr>
          <w:ilvl w:val="0"/>
          <w:numId w:val="1003"/>
        </w:numPr>
        <w:pStyle w:val="Compact"/>
      </w:pPr>
      <w:r>
        <w:rPr>
          <w:bCs/>
          <w:b/>
        </w:rPr>
        <w:t xml:space="preserve">Caracas Talent Pipeline Program:</w:t>
      </w:r>
      <w:r>
        <w:t xml:space="preserve"> </w:t>
      </w:r>
      <w:r>
        <w:t xml:space="preserve">Partner with Universidad Católica Andrés Bello to create a dedicated Curriculum Developer certification track, ensuring a local talent pool for our Venezuela Caracas operations.</w:t>
      </w:r>
    </w:p>
    <w:p>
      <w:pPr>
        <w:numPr>
          <w:ilvl w:val="0"/>
          <w:numId w:val="1003"/>
        </w:numPr>
        <w:pStyle w:val="Compact"/>
      </w:pPr>
      <w:r>
        <w:rPr>
          <w:bCs/>
          <w:b/>
        </w:rPr>
        <w:t xml:space="preserve">Regional Expansion Model:</w:t>
      </w:r>
      <w:r>
        <w:t xml:space="preserve"> </w:t>
      </w:r>
      <w:r>
        <w:t xml:space="preserve">Replicate the Caracas success across 5 other Venezuelan cities by scaling the Curriculum Developer role into regional hubs.</w:t>
      </w:r>
    </w:p>
    <w:p>
      <w:pPr>
        <w:numPr>
          <w:ilvl w:val="0"/>
          <w:numId w:val="1003"/>
        </w:numPr>
        <w:pStyle w:val="Compact"/>
      </w:pPr>
      <w:r>
        <w:rPr>
          <w:bCs/>
          <w:b/>
        </w:rPr>
        <w:t xml:space="preserve">Digital Curriculum Suite:</w:t>
      </w:r>
      <w:r>
        <w:t xml:space="preserve"> </w:t>
      </w:r>
      <w:r>
        <w:t xml:space="preserve">Launch "Caracas Digital Hub" platform—developed exclusively by our Venezuela Caracas Curriculum Developers—to deliver AI-driven curriculum analytics, generating $750K+ in new revenue streams.</w:t>
      </w:r>
    </w:p>
    <w:bookmarkEnd w:id="25"/>
    <w:bookmarkStart w:id="26" w:name="X6638d52fad8a5894c736e23b1fd19d263889c80"/>
    <w:p>
      <w:pPr>
        <w:pStyle w:val="Heading2"/>
      </w:pPr>
      <w:r>
        <w:t xml:space="preserve">VII. Conclusion: The Imperative of Curriculum Developer Excellence</w:t>
      </w:r>
    </w:p>
    <w:p>
      <w:pPr>
        <w:pStyle w:val="FirstParagraph"/>
      </w:pPr>
      <w:r>
        <w:t xml:space="preserve">This Sales Report unequivocally demonstrates that the Curriculum Developer role has become our most potent sales driver in Venezuela Caracas. By embedding education specialists directly within our client solutions—rather than treating them as support staff—we've transformed curriculum development from a cost center to a revenue engine. In Venezuela's volatile educational market, where trust and local expertise are paramount, our Curriculum Developers provide the strategic differentiation that secures contracts and builds long-term partnerships.</w:t>
      </w:r>
    </w:p>
    <w:p>
      <w:pPr>
        <w:pStyle w:val="BodyText"/>
      </w:pPr>
      <w:r>
        <w:t xml:space="preserve">As Venezuela Caracas enters its next phase of educational transformation, we must double down on Curriculum Developer excellence. The data is clear: Every new Curriculum Developer hired directly accelerates our market share growth in Venezuela's most critical education hub. We project that expanding our curriculum development team to 15 specialists by Q2 2024 will unlock $4.3M in incremental revenue from Venezuela Caracas alone, solidifying our position as the region's premier educational solutions provider.</w:t>
      </w:r>
    </w:p>
    <w:p>
      <w:pPr>
        <w:pStyle w:val="BodyText"/>
      </w:pPr>
      <w:r>
        <w:rPr>
          <w:bCs/>
          <w:b/>
        </w:rPr>
        <w:t xml:space="preserve">Recommendation:</w:t>
      </w:r>
      <w:r>
        <w:t xml:space="preserve"> </w:t>
      </w:r>
      <w:r>
        <w:t xml:space="preserve">Approve $385,000 budget allocation for Curriculum Developer recruitment and training in Venezuela Caracas to execute this growth strategy immediately.</w:t>
      </w:r>
    </w:p>
    <w:p>
      <w:pPr>
        <w:pStyle w:val="BodyText"/>
      </w:pPr>
      <w:r>
        <w:t xml:space="preserve">"In the Venezuela Caracas education market, a Curriculum Developer isn't an employee—they're our most valuable sales asset." - Maria Fernandez,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Curriculum Developer Position in Venezuela Caracas</dc:title>
  <dc:creator/>
  <dc:language>en</dc:language>
  <cp:keywords/>
  <dcterms:created xsi:type="dcterms:W3CDTF">2026-07-23T01:28:03Z</dcterms:created>
  <dcterms:modified xsi:type="dcterms:W3CDTF">2026-07-23T01:28:03Z</dcterms:modified>
</cp:coreProperties>
</file>

<file path=docProps/custom.xml><?xml version="1.0" encoding="utf-8"?>
<Properties xmlns="http://schemas.openxmlformats.org/officeDocument/2006/custom-properties" xmlns:vt="http://schemas.openxmlformats.org/officeDocument/2006/docPropsVTypes"/>
</file>