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Operations</w:t>
      </w:r>
    </w:p>
    <w:bookmarkStart w:id="28" w:name="X9f1d5ad450bd9edd9b87b40c55bd54d637cf88f"/>
    <w:p>
      <w:pPr>
        <w:pStyle w:val="Heading1"/>
      </w:pPr>
      <w:r>
        <w:t xml:space="preserve">Customs Officer Sales Performance Report</w:t>
      </w:r>
      <w:r>
        <w:br/>
      </w:r>
      <w:r>
        <w:t xml:space="preserve">Brasília Operations, Brazil</w:t>
      </w:r>
    </w:p>
    <w:bookmarkStart w:id="20" w:name="executive-summary"/>
    <w:p>
      <w:pPr>
        <w:pStyle w:val="Heading2"/>
      </w:pPr>
      <w:r>
        <w:t xml:space="preserve">Executive Summary</w:t>
      </w:r>
    </w:p>
    <w:p>
      <w:pPr>
        <w:pStyle w:val="FirstParagraph"/>
      </w:pPr>
      <w:r>
        <w:t xml:space="preserve">This comprehensive Sales Report details the revenue generation and operational performance of Customs Officers at the Brasília International Port of Entry during Q3 2023 (July 1 - September 30). The report highlights how Brazil's federal customs administration, specifically within Brasília's strategic position as the nation's political capital, has achieved record-breaking compliance-driven revenue through meticulous customs clearance processes. As the central hub for diplomatic cargo, government procurement, and high-value imports to Brazil's federal institutions in Brasília, this office directly impacts national economic security while generating critical tax revenue. The performance metrics demonstrate a 14.7% year-over-year increase in duty collections, primarily attributed to enhanced Customs Officer efficiency and technology integration.</w:t>
      </w:r>
    </w:p>
    <w:p>
      <w:pPr>
        <w:pStyle w:val="BodyText"/>
      </w:pPr>
      <w:r>
        <w:rPr>
          <w:bCs/>
          <w:b/>
        </w:rPr>
        <w:t xml:space="preserve">Key Achievement:</w:t>
      </w:r>
      <w:r>
        <w:t xml:space="preserve"> </w:t>
      </w:r>
      <w:r>
        <w:t xml:space="preserve">Achieved R$ 287.3 million in cleared customs revenue (up 14.7% YoY) with a 98.2% on-time clearance rate – exceeding the national target of 95% for Brazil's federal customs operations.</w:t>
      </w:r>
    </w:p>
    <w:bookmarkEnd w:id="20"/>
    <w:bookmarkStart w:id="22" w:name="customs-officer-performance-metrics"/>
    <w:p>
      <w:pPr>
        <w:pStyle w:val="Heading2"/>
      </w:pPr>
      <w:r>
        <w:t xml:space="preserve">Customs Officer Performance Metrics</w:t>
      </w:r>
    </w:p>
    <w:p>
      <w:pPr>
        <w:pStyle w:val="FirstParagraph"/>
      </w:pPr>
      <w:r>
        <w:t xml:space="preserve">The Sales Report validates that Brazil Brasília's Customs Officers are the frontline revenue generators in this critical federal operation. Each officer processes an average of 183 declarations daily through the SISCOMEX (System for Foreign Trade) platform, with performance directly correlated to revenue accuracy. Our analysis shows that officers who completed mandatory bi-annual compliance training demonstrated 22% higher duty recovery rates on complex shipments involving pharmaceuticals and automotive parts – two sectors vital to Brazil's economy.</w:t>
      </w:r>
    </w:p>
    <w:bookmarkStart w:id="21" w:name="key-performance-indicators-q3-2023"/>
    <w:p>
      <w:pPr>
        <w:pStyle w:val="Heading3"/>
      </w:pPr>
      <w:r>
        <w:t xml:space="preserve">Key Performance Indicators (Q3 2023)</w:t>
      </w:r>
    </w:p>
    <w:p>
      <w:pPr>
        <w:numPr>
          <w:ilvl w:val="0"/>
          <w:numId w:val="1001"/>
        </w:numPr>
        <w:pStyle w:val="Compact"/>
      </w:pPr>
      <w:r>
        <w:rPr>
          <w:bCs/>
          <w:b/>
        </w:rPr>
        <w:t xml:space="preserve">Duty Collection Rate:</w:t>
      </w:r>
      <w:r>
        <w:t xml:space="preserve"> </w:t>
      </w:r>
      <w:r>
        <w:t xml:space="preserve">R$ 287,294,650 (vs. target R$ 250M)</w:t>
      </w:r>
    </w:p>
    <w:p>
      <w:pPr>
        <w:numPr>
          <w:ilvl w:val="0"/>
          <w:numId w:val="1001"/>
        </w:numPr>
        <w:pStyle w:val="Compact"/>
      </w:pPr>
      <w:r>
        <w:rPr>
          <w:bCs/>
          <w:b/>
        </w:rPr>
        <w:t xml:space="preserve">Clearance Processing Time:</w:t>
      </w:r>
      <w:r>
        <w:t xml:space="preserve"> </w:t>
      </w:r>
      <w:r>
        <w:t xml:space="preserve">Average 3.8 hours (vs. national average of 5.1 hours)</w:t>
      </w:r>
    </w:p>
    <w:p>
      <w:pPr>
        <w:numPr>
          <w:ilvl w:val="0"/>
          <w:numId w:val="1001"/>
        </w:numPr>
        <w:pStyle w:val="Compact"/>
      </w:pPr>
      <w:r>
        <w:rPr>
          <w:bCs/>
          <w:b/>
        </w:rPr>
        <w:t xml:space="preserve">Diplomatic Cargo Efficiency:</w:t>
      </w:r>
      <w:r>
        <w:t xml:space="preserve"> </w:t>
      </w:r>
      <w:r>
        <w:t xml:space="preserve">99.6% clearance rate for government shipments</w:t>
      </w:r>
    </w:p>
    <w:p>
      <w:pPr>
        <w:numPr>
          <w:ilvl w:val="0"/>
          <w:numId w:val="1001"/>
        </w:numPr>
        <w:pStyle w:val="Compact"/>
      </w:pPr>
      <w:r>
        <w:rPr>
          <w:bCs/>
          <w:b/>
        </w:rPr>
        <w:t xml:space="preserve">VAT Revenue Generation:</w:t>
      </w:r>
      <w:r>
        <w:t xml:space="preserve"> </w:t>
      </w:r>
      <w:r>
        <w:t xml:space="preserve">R$ 42,105,000 from imported goods (7% of total revenue)</w:t>
      </w:r>
    </w:p>
    <w:p>
      <w:pPr>
        <w:pStyle w:val="FirstParagraph"/>
      </w:pPr>
      <w:r>
        <w:t xml:space="preserve">Crucially, Brazil Brasília's Customs Officers processed 32% more high-value shipments (over R$ 1M) compared to Q2. This surge directly contributed to the sales growth, particularly in aerospace components for Embraer facilities near Brasília and IT equipment for federal agencies. The success is attributed to officers' specialized training in the Mercosur tariff codes – a critical competency for Brazil's customs operations.</w:t>
      </w:r>
    </w:p>
    <w:bookmarkEnd w:id="21"/>
    <w:bookmarkEnd w:id="22"/>
    <w:bookmarkStart w:id="23" w:name="Xfdaa09033c57d086392ec18db4e33b1105766d1"/>
    <w:p>
      <w:pPr>
        <w:pStyle w:val="Heading2"/>
      </w:pPr>
      <w:r>
        <w:t xml:space="preserve">Strategic Importance of Brazil Brasília Operations</w:t>
      </w:r>
    </w:p>
    <w:p>
      <w:pPr>
        <w:pStyle w:val="FirstParagraph"/>
      </w:pPr>
      <w:r>
        <w:t xml:space="preserve">As the administrative heart of Brazil, Brasília hosts all federal government entities, including the National Treasury and Ministry of Development. This makes our Customs Officer operations uniquely positioned to generate revenue directly supporting national priorities. The Sales Report identifies that 68% of shipments cleared in Brasília serve governmental functions – from diplomatic vehicles to medical supplies for federal hospitals – requiring expedited processing without compromising duty collection.</w:t>
      </w:r>
    </w:p>
    <w:p>
      <w:pPr>
        <w:pStyle w:val="BodyText"/>
      </w:pPr>
      <w:r>
        <w:rPr>
          <w:bCs/>
          <w:b/>
        </w:rPr>
        <w:t xml:space="preserve">Operational Insight:</w:t>
      </w:r>
      <w:r>
        <w:t xml:space="preserve"> </w:t>
      </w:r>
      <w:r>
        <w:t xml:space="preserve">Customs Officers in Brasília process 47% of Brazil's annual diplomatic cargo (1,234 shipments), representing R$ 89.5M in revenue that directly funds public services across the nation.</w:t>
      </w:r>
    </w:p>
    <w:p>
      <w:pPr>
        <w:pStyle w:val="BodyText"/>
      </w:pPr>
      <w:r>
        <w:t xml:space="preserve">The geographic advantage of Brasília – centrally located for all major Brazilian states and serving as the nexus for international flights to government officials – creates a unique sales environment where efficiency translates directly to fiscal contribution. Unlike commercial ports, our Customs Officers must balance rapid clearance with strict compliance, turning regulatory work into measurable revenue streams. This dual mandate defines Brazil's customs success in Brasília.</w:t>
      </w:r>
    </w:p>
    <w:bookmarkEnd w:id="23"/>
    <w:bookmarkStart w:id="25" w:name="challenges-solutions-implemented"/>
    <w:p>
      <w:pPr>
        <w:pStyle w:val="Heading2"/>
      </w:pPr>
      <w:r>
        <w:t xml:space="preserve">Challenges &amp; Solutions Implemented</w:t>
      </w:r>
    </w:p>
    <w:p>
      <w:pPr>
        <w:pStyle w:val="FirstParagraph"/>
      </w:pPr>
      <w:r>
        <w:t xml:space="preserve">Despite record sales, Customs Officers in Brazil Brasília faced significant challenges during Q3. The primary hurdle was the surge in counterfeit goods – particularly pharmaceuticals and electronics – requiring specialized training. Our Sales Report details how we implemented AI-assisted risk assessment tools within 48 hours of identifying the trend, reducing counterfeit clearance by 63% while maintaining revenue integrity.</w:t>
      </w:r>
    </w:p>
    <w:bookmarkStart w:id="24" w:name="key-solutions"/>
    <w:p>
      <w:pPr>
        <w:pStyle w:val="Heading3"/>
      </w:pPr>
      <w:r>
        <w:t xml:space="preserve">Key Solutions:</w:t>
      </w:r>
    </w:p>
    <w:p>
      <w:pPr>
        <w:numPr>
          <w:ilvl w:val="0"/>
          <w:numId w:val="1002"/>
        </w:numPr>
        <w:pStyle w:val="Compact"/>
      </w:pPr>
      <w:r>
        <w:rPr>
          <w:bCs/>
          <w:b/>
        </w:rPr>
        <w:t xml:space="preserve">Customs Officer Training Upgrade:</w:t>
      </w:r>
      <w:r>
        <w:t xml:space="preserve"> </w:t>
      </w:r>
      <w:r>
        <w:t xml:space="preserve">Monthly sessions on emerging counterfeit tactics (e.g., fake medical equipment) increased detection accuracy by 41%</w:t>
      </w:r>
    </w:p>
    <w:p>
      <w:pPr>
        <w:numPr>
          <w:ilvl w:val="0"/>
          <w:numId w:val="1002"/>
        </w:numPr>
        <w:pStyle w:val="Compact"/>
      </w:pPr>
      <w:r>
        <w:rPr>
          <w:bCs/>
          <w:b/>
        </w:rPr>
        <w:t xml:space="preserve">Brasília-SISCOMEX Integration:</w:t>
      </w:r>
      <w:r>
        <w:t xml:space="preserve"> </w:t>
      </w:r>
      <w:r>
        <w:t xml:space="preserve">Real-time data sharing with Rio de Janeiro port reduced duplicate processing costs by R$ 3.2M</w:t>
      </w:r>
    </w:p>
    <w:p>
      <w:pPr>
        <w:numPr>
          <w:ilvl w:val="0"/>
          <w:numId w:val="1002"/>
        </w:numPr>
        <w:pStyle w:val="Compact"/>
      </w:pPr>
      <w:r>
        <w:rPr>
          <w:bCs/>
          <w:b/>
        </w:rPr>
        <w:t xml:space="preserve">Diplomatic Protocol Streamlining:</w:t>
      </w:r>
      <w:r>
        <w:t xml:space="preserve"> </w:t>
      </w:r>
      <w:r>
        <w:t xml:space="preserve">New clearance procedure for UN/Embassy shipments saved 18,000 officer-hours quarterly</w:t>
      </w:r>
    </w:p>
    <w:p>
      <w:pPr>
        <w:pStyle w:val="FirstParagraph"/>
      </w:pPr>
      <w:r>
        <w:t xml:space="preserve">The Sales Report confirms these initiatives directly contributed to the revenue growth, with officers reporting that technology support reduced manual errors by 76% – a critical factor in maintaining Brazil's customs compliance reputation.</w:t>
      </w:r>
    </w:p>
    <w:bookmarkEnd w:id="24"/>
    <w:bookmarkEnd w:id="25"/>
    <w:bookmarkStart w:id="26" w:name="recommendations-for-future-sales-growth"/>
    <w:p>
      <w:pPr>
        <w:pStyle w:val="Heading2"/>
      </w:pPr>
      <w:r>
        <w:t xml:space="preserve">Recommendations for Future Sales Growth</w:t>
      </w:r>
    </w:p>
    <w:p>
      <w:pPr>
        <w:pStyle w:val="FirstParagraph"/>
      </w:pPr>
      <w:r>
        <w:t xml:space="preserve">Based on Q3 results, this Sales Report recommends three strategic actions to further amplify revenue generation through Customs Officers in Brazil Brasília:</w:t>
      </w:r>
    </w:p>
    <w:p>
      <w:pPr>
        <w:numPr>
          <w:ilvl w:val="0"/>
          <w:numId w:val="1003"/>
        </w:numPr>
        <w:pStyle w:val="Compact"/>
      </w:pPr>
      <w:r>
        <w:rPr>
          <w:bCs/>
          <w:b/>
        </w:rPr>
        <w:t xml:space="preserve">Expand Brazil-Brasília Digital Gateway:</w:t>
      </w:r>
      <w:r>
        <w:t xml:space="preserve"> </w:t>
      </w:r>
      <w:r>
        <w:t xml:space="preserve">Implement blockchain for customs declarations with Mercosur partners to reduce processing time by 25%, directly increasing revenue potential from the region's growing trade corridor.</w:t>
      </w:r>
    </w:p>
    <w:p>
      <w:pPr>
        <w:numPr>
          <w:ilvl w:val="0"/>
          <w:numId w:val="1003"/>
        </w:numPr>
        <w:pStyle w:val="Compact"/>
      </w:pPr>
      <w:r>
        <w:rPr>
          <w:bCs/>
          <w:b/>
        </w:rPr>
        <w:t xml:space="preserve">Customs Officer Incentive Program:</w:t>
      </w:r>
      <w:r>
        <w:t xml:space="preserve"> </w:t>
      </w:r>
      <w:r>
        <w:t xml:space="preserve">Introduce performance-based bonuses tied to duty recovery rates (not volume) for Brazil Brasília officers, targeting a 17% YoY revenue increase in Q1 2024.</w:t>
      </w:r>
    </w:p>
    <w:p>
      <w:pPr>
        <w:numPr>
          <w:ilvl w:val="0"/>
          <w:numId w:val="1003"/>
        </w:numPr>
        <w:pStyle w:val="Compact"/>
      </w:pPr>
      <w:r>
        <w:rPr>
          <w:bCs/>
          <w:b/>
        </w:rPr>
        <w:t xml:space="preserve">National Security Revenue Integration:</w:t>
      </w:r>
      <w:r>
        <w:t xml:space="preserve"> </w:t>
      </w:r>
      <w:r>
        <w:t xml:space="preserve">Develop joint protocols with Brazil's Federal Police to monetize seized counterfeit goods – currently underutilized revenue streams generating R$ 5.8M monthly in Brasília alone.</w:t>
      </w:r>
    </w:p>
    <w:p>
      <w:pPr>
        <w:pStyle w:val="FirstParagraph"/>
      </w:pPr>
      <w:r>
        <w:t xml:space="preserve">These initiatives will leverage the existing success of Brazil's customs operations in Brasília, transforming Customs Officers into even more potent revenue generators while strengthening national economic security.</w:t>
      </w:r>
    </w:p>
    <w:bookmarkEnd w:id="26"/>
    <w:bookmarkStart w:id="27" w:name="conclusion"/>
    <w:p>
      <w:pPr>
        <w:pStyle w:val="Heading2"/>
      </w:pPr>
      <w:r>
        <w:t xml:space="preserve">Conclusion</w:t>
      </w:r>
    </w:p>
    <w:p>
      <w:pPr>
        <w:pStyle w:val="FirstParagraph"/>
      </w:pPr>
      <w:r>
        <w:t xml:space="preserve">The Q3 2023 Sales Report unequivocally demonstrates that Brazil Brasília's Customs Officers are pivotal to the nation's fiscal health. Through disciplined enforcement of customs regulations, technological adoption, and specialized expertise in federal trade, they have generated R$ 198.7 million above target revenue this quarter alone. As the central command for customs operations serving Brazil's political capital, these officers operate at the intersection of national security and economic contribution – a unique position that makes their performance metrics both quantifiable and strategically essential.</w:t>
      </w:r>
    </w:p>
    <w:p>
      <w:pPr>
        <w:pStyle w:val="BodyText"/>
      </w:pPr>
      <w:r>
        <w:t xml:space="preserve">Looking forward, maintaining this momentum requires continued investment in Customs Officer training programs focused on emerging trade patterns. The Sales Report concludes with a strong recommendation to prioritize Brasília-based officers for the National Customs Academy's advanced tariff classification certification – ensuring Brazil's federal customs revenue stream remains robust as global trade dynamics evolve. In Brazil, where every declaration impacts public services, the role of the Customs Officer in Brasília transcends regulation; it directly fuels national development through responsible revenue generation.</w:t>
      </w:r>
    </w:p>
    <w:bookmarkEnd w:id="27"/>
    <w:p>
      <w:pPr>
        <w:pStyle w:val="BodyText"/>
      </w:pPr>
      <w:r>
        <w:t xml:space="preserve">Prepared by: Federal Revenue Service - Brasília International Customs Office | Report Date: October 15, 2023</w:t>
      </w:r>
    </w:p>
    <w:p>
      <w:pPr>
        <w:pStyle w:val="BodyText"/>
      </w:pPr>
      <w:r>
        <w:t xml:space="preserve">Confidential: Brazil Federal Revenue Authority | Document ID: BR-OFIC-CTR-2023-Q3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Brazil Brasília Operations</dc:title>
  <dc:creator/>
  <dc:language>en</dc:language>
  <cp:keywords/>
  <dcterms:created xsi:type="dcterms:W3CDTF">2026-07-23T16:49:02Z</dcterms:created>
  <dcterms:modified xsi:type="dcterms:W3CDTF">2026-07-23T16:49:02Z</dcterms:modified>
</cp:coreProperties>
</file>

<file path=docProps/custom.xml><?xml version="1.0" encoding="utf-8"?>
<Properties xmlns="http://schemas.openxmlformats.org/officeDocument/2006/custom-properties" xmlns:vt="http://schemas.openxmlformats.org/officeDocument/2006/docPropsVTypes"/>
</file>